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A87" w:rsidRDefault="00FF1A87" w:rsidP="00FF1A87">
      <w:pPr>
        <w:pStyle w:val="Default"/>
        <w:jc w:val="center"/>
        <w:rPr>
          <w:b/>
          <w:bCs/>
          <w:sz w:val="28"/>
          <w:szCs w:val="28"/>
          <w:lang w:val="ro-RO"/>
        </w:rPr>
      </w:pPr>
    </w:p>
    <w:p w:rsidR="00FF1A87" w:rsidRDefault="00FF1A87" w:rsidP="00FF1A87">
      <w:pPr>
        <w:pStyle w:val="Default"/>
        <w:jc w:val="center"/>
        <w:rPr>
          <w:b/>
          <w:bCs/>
          <w:sz w:val="28"/>
          <w:szCs w:val="28"/>
          <w:lang w:val="ro-RO"/>
        </w:rPr>
      </w:pPr>
    </w:p>
    <w:p w:rsidR="00FF1A87" w:rsidRDefault="00FF1A87" w:rsidP="00FF1A87">
      <w:pPr>
        <w:pStyle w:val="Default"/>
        <w:jc w:val="center"/>
        <w:rPr>
          <w:b/>
          <w:bCs/>
          <w:sz w:val="28"/>
          <w:szCs w:val="28"/>
          <w:lang w:val="ro-RO"/>
        </w:rPr>
      </w:pPr>
    </w:p>
    <w:p w:rsidR="00FF1A87" w:rsidRDefault="00FF1A87" w:rsidP="00FF1A87">
      <w:pPr>
        <w:pStyle w:val="Default"/>
        <w:jc w:val="center"/>
        <w:rPr>
          <w:b/>
          <w:bCs/>
          <w:sz w:val="28"/>
          <w:szCs w:val="28"/>
          <w:lang w:val="ro-RO"/>
        </w:rPr>
      </w:pPr>
    </w:p>
    <w:p w:rsidR="00FF1A87" w:rsidRPr="00FF1A87" w:rsidRDefault="00FF1A87" w:rsidP="00A36502">
      <w:pPr>
        <w:pStyle w:val="Default"/>
        <w:jc w:val="center"/>
        <w:rPr>
          <w:color w:val="244061" w:themeColor="accent1" w:themeShade="80"/>
          <w:sz w:val="32"/>
          <w:szCs w:val="32"/>
          <w:lang w:val="ro-RO"/>
        </w:rPr>
      </w:pPr>
      <w:r w:rsidRPr="00FF1A87">
        <w:rPr>
          <w:b/>
          <w:bCs/>
          <w:color w:val="244061" w:themeColor="accent1" w:themeShade="80"/>
          <w:sz w:val="32"/>
          <w:szCs w:val="32"/>
          <w:lang w:val="ro-RO"/>
        </w:rPr>
        <w:t>ANALIZA DE SITUAŢIE</w:t>
      </w:r>
    </w:p>
    <w:p w:rsidR="00FF1A87" w:rsidRPr="00FF1A87" w:rsidRDefault="00FF1A87" w:rsidP="00A36502">
      <w:pPr>
        <w:jc w:val="center"/>
        <w:rPr>
          <w:b/>
          <w:color w:val="E36C0A" w:themeColor="accent6" w:themeShade="BF"/>
          <w:sz w:val="32"/>
          <w:szCs w:val="32"/>
        </w:rPr>
      </w:pPr>
      <w:r w:rsidRPr="00FF1A87">
        <w:rPr>
          <w:b/>
          <w:color w:val="E36C0A" w:themeColor="accent6" w:themeShade="BF"/>
          <w:sz w:val="32"/>
          <w:szCs w:val="32"/>
        </w:rPr>
        <w:t>1</w:t>
      </w:r>
      <w:r w:rsidR="008D7D2A">
        <w:rPr>
          <w:b/>
          <w:color w:val="E36C0A" w:themeColor="accent6" w:themeShade="BF"/>
          <w:sz w:val="32"/>
          <w:szCs w:val="32"/>
        </w:rPr>
        <w:t>7</w:t>
      </w:r>
      <w:r w:rsidRPr="00FF1A87">
        <w:rPr>
          <w:b/>
          <w:color w:val="E36C0A" w:themeColor="accent6" w:themeShade="BF"/>
          <w:sz w:val="32"/>
          <w:szCs w:val="32"/>
        </w:rPr>
        <w:t xml:space="preserve"> noiembrie 202</w:t>
      </w:r>
      <w:r w:rsidR="008D7D2A">
        <w:rPr>
          <w:b/>
          <w:color w:val="E36C0A" w:themeColor="accent6" w:themeShade="BF"/>
          <w:sz w:val="32"/>
          <w:szCs w:val="32"/>
        </w:rPr>
        <w:t>2</w:t>
      </w:r>
      <w:r w:rsidRPr="00FF1A87">
        <w:rPr>
          <w:b/>
          <w:color w:val="E36C0A" w:themeColor="accent6" w:themeShade="BF"/>
          <w:sz w:val="32"/>
          <w:szCs w:val="32"/>
        </w:rPr>
        <w:t xml:space="preserve"> - ZIUA NAŢIONALĂ FĂRĂ TUTUN</w:t>
      </w:r>
    </w:p>
    <w:p w:rsidR="00FF1A87" w:rsidRPr="00FF1A87" w:rsidRDefault="00FF1A87" w:rsidP="00A36502">
      <w:pPr>
        <w:jc w:val="center"/>
        <w:rPr>
          <w:b/>
          <w:color w:val="244061" w:themeColor="accent1" w:themeShade="80"/>
          <w:sz w:val="28"/>
          <w:szCs w:val="28"/>
        </w:rPr>
      </w:pPr>
      <w:r w:rsidRPr="00FF1A87">
        <w:rPr>
          <w:b/>
          <w:color w:val="244061" w:themeColor="accent1" w:themeShade="80"/>
          <w:sz w:val="28"/>
          <w:szCs w:val="28"/>
        </w:rPr>
        <w:t>«</w:t>
      </w:r>
      <w:r w:rsidR="008D7D2A">
        <w:rPr>
          <w:b/>
          <w:color w:val="244061" w:themeColor="accent1" w:themeShade="80"/>
          <w:sz w:val="28"/>
          <w:szCs w:val="28"/>
        </w:rPr>
        <w:t>Țigările otrăvesc oamenii și planeta</w:t>
      </w:r>
      <w:r w:rsidRPr="00FF1A87">
        <w:rPr>
          <w:b/>
          <w:color w:val="244061" w:themeColor="accent1" w:themeShade="80"/>
          <w:sz w:val="28"/>
          <w:szCs w:val="28"/>
        </w:rPr>
        <w:t>»</w:t>
      </w:r>
    </w:p>
    <w:p w:rsidR="00FF1A87" w:rsidRDefault="00FF1A87">
      <w:pPr>
        <w:spacing w:before="0" w:beforeAutospacing="0" w:after="0" w:afterAutospacing="0"/>
        <w:jc w:val="left"/>
      </w:pPr>
    </w:p>
    <w:p w:rsidR="00FF1A87" w:rsidRDefault="00FF1A87">
      <w:pPr>
        <w:spacing w:before="0" w:beforeAutospacing="0" w:after="0" w:afterAutospacing="0"/>
        <w:jc w:val="left"/>
      </w:pPr>
    </w:p>
    <w:p w:rsidR="00FF1A87" w:rsidRPr="00C2231B" w:rsidRDefault="00FF1A87">
      <w:pPr>
        <w:spacing w:before="0" w:beforeAutospacing="0" w:after="0" w:afterAutospacing="0"/>
        <w:jc w:val="left"/>
        <w:rPr>
          <w:b/>
          <w:color w:val="244061" w:themeColor="accent1" w:themeShade="80"/>
          <w:sz w:val="28"/>
          <w:szCs w:val="28"/>
        </w:rPr>
      </w:pPr>
      <w:r w:rsidRPr="00C2231B">
        <w:rPr>
          <w:b/>
          <w:color w:val="244061" w:themeColor="accent1" w:themeShade="80"/>
          <w:sz w:val="28"/>
          <w:szCs w:val="28"/>
        </w:rPr>
        <w:t>CUPRINS</w:t>
      </w:r>
      <w:r w:rsidR="00C2231B">
        <w:rPr>
          <w:b/>
          <w:color w:val="244061" w:themeColor="accent1" w:themeShade="80"/>
          <w:sz w:val="28"/>
          <w:szCs w:val="28"/>
        </w:rPr>
        <w:t>:</w:t>
      </w:r>
    </w:p>
    <w:p w:rsidR="00C2231B" w:rsidRPr="00C2231B" w:rsidRDefault="00C2231B">
      <w:pPr>
        <w:spacing w:before="0" w:beforeAutospacing="0" w:after="0" w:afterAutospacing="0"/>
        <w:jc w:val="left"/>
        <w:rPr>
          <w:color w:val="244061" w:themeColor="accent1" w:themeShade="80"/>
          <w:sz w:val="28"/>
          <w:szCs w:val="28"/>
        </w:rPr>
      </w:pPr>
    </w:p>
    <w:tbl>
      <w:tblPr>
        <w:tblStyle w:val="MediumList1-Accent5"/>
        <w:tblW w:w="0" w:type="auto"/>
        <w:tblLook w:val="04A0" w:firstRow="1" w:lastRow="0" w:firstColumn="1" w:lastColumn="0" w:noHBand="0" w:noVBand="1"/>
      </w:tblPr>
      <w:tblGrid>
        <w:gridCol w:w="8539"/>
        <w:gridCol w:w="821"/>
      </w:tblGrid>
      <w:tr w:rsidR="00FF1A87" w:rsidTr="00164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FF1A87" w:rsidRPr="00C2231B" w:rsidRDefault="00FF1A87">
            <w:pPr>
              <w:spacing w:before="0" w:beforeAutospacing="0" w:after="0" w:afterAutospacing="0"/>
              <w:jc w:val="left"/>
              <w:rPr>
                <w:color w:val="0F243E" w:themeColor="text2" w:themeShade="80"/>
              </w:rPr>
            </w:pPr>
          </w:p>
        </w:tc>
        <w:tc>
          <w:tcPr>
            <w:tcW w:w="821" w:type="dxa"/>
          </w:tcPr>
          <w:p w:rsidR="00FF1A87" w:rsidRDefault="00FF1A87" w:rsidP="00C2231B">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F243E" w:themeColor="text2" w:themeShade="80"/>
              </w:rPr>
            </w:pPr>
            <w:r w:rsidRPr="00C2231B">
              <w:rPr>
                <w:color w:val="0F243E" w:themeColor="text2" w:themeShade="80"/>
              </w:rPr>
              <w:t>Pag.</w:t>
            </w:r>
          </w:p>
          <w:p w:rsidR="000A2BD8" w:rsidRPr="00C2231B" w:rsidRDefault="000A2BD8" w:rsidP="00C2231B">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F243E" w:themeColor="text2" w:themeShade="80"/>
              </w:rPr>
            </w:pPr>
          </w:p>
        </w:tc>
      </w:tr>
      <w:tr w:rsidR="00FF1A87" w:rsidRPr="00C2231B" w:rsidTr="0016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FF1A87" w:rsidRPr="00097042" w:rsidRDefault="00097042" w:rsidP="00E05166">
            <w:pPr>
              <w:spacing w:before="0" w:beforeAutospacing="0" w:after="0" w:afterAutospacing="0" w:line="360" w:lineRule="auto"/>
              <w:rPr>
                <w:i/>
                <w:color w:val="0F243E" w:themeColor="text2" w:themeShade="80"/>
              </w:rPr>
            </w:pPr>
            <w:r w:rsidRPr="001A30E4">
              <w:rPr>
                <w:i/>
                <w:color w:val="0F243E" w:themeColor="text2" w:themeShade="80"/>
                <w:sz w:val="24"/>
                <w:szCs w:val="24"/>
              </w:rPr>
              <w:t>I</w:t>
            </w:r>
            <w:r w:rsidRPr="00E05166">
              <w:rPr>
                <w:i/>
                <w:color w:val="0F243E" w:themeColor="text2" w:themeShade="80"/>
                <w:sz w:val="24"/>
                <w:szCs w:val="24"/>
              </w:rPr>
              <w:t xml:space="preserve">. </w:t>
            </w:r>
            <w:r w:rsidR="00E05166" w:rsidRPr="00E05166">
              <w:rPr>
                <w:i/>
                <w:sz w:val="24"/>
                <w:szCs w:val="24"/>
              </w:rPr>
              <w:t>Date statistice la nivel global privind</w:t>
            </w:r>
            <w:r w:rsidR="00E05166">
              <w:rPr>
                <w:i/>
                <w:iCs/>
                <w:color w:val="0F243E" w:themeColor="text2" w:themeShade="80"/>
                <w:sz w:val="24"/>
                <w:szCs w:val="24"/>
              </w:rPr>
              <w:t xml:space="preserve"> i</w:t>
            </w:r>
            <w:r>
              <w:rPr>
                <w:i/>
                <w:iCs/>
                <w:color w:val="0F243E" w:themeColor="text2" w:themeShade="80"/>
                <w:sz w:val="24"/>
                <w:szCs w:val="24"/>
              </w:rPr>
              <w:t>mpactul tutunului asupra mediului</w:t>
            </w:r>
          </w:p>
        </w:tc>
        <w:tc>
          <w:tcPr>
            <w:tcW w:w="821" w:type="dxa"/>
          </w:tcPr>
          <w:p w:rsidR="00FF1A87" w:rsidRPr="00C2231B" w:rsidRDefault="00951547"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Pr>
                <w:color w:val="0F243E" w:themeColor="text2" w:themeShade="80"/>
                <w:sz w:val="24"/>
                <w:szCs w:val="24"/>
              </w:rPr>
              <w:t>2</w:t>
            </w:r>
          </w:p>
        </w:tc>
      </w:tr>
      <w:tr w:rsidR="00FF1A87" w:rsidRPr="00C2231B" w:rsidTr="00164438">
        <w:tc>
          <w:tcPr>
            <w:cnfStyle w:val="001000000000" w:firstRow="0" w:lastRow="0" w:firstColumn="1" w:lastColumn="0" w:oddVBand="0" w:evenVBand="0" w:oddHBand="0" w:evenHBand="0" w:firstRowFirstColumn="0" w:firstRowLastColumn="0" w:lastRowFirstColumn="0" w:lastRowLastColumn="0"/>
            <w:tcW w:w="8539" w:type="dxa"/>
          </w:tcPr>
          <w:p w:rsidR="00FF1A87" w:rsidRPr="00C2231B" w:rsidRDefault="00164438" w:rsidP="002051BA">
            <w:pPr>
              <w:pStyle w:val="HTMLPreformatted"/>
              <w:spacing w:line="360" w:lineRule="auto"/>
              <w:rPr>
                <w:b w:val="0"/>
                <w:color w:val="0F243E" w:themeColor="text2" w:themeShade="80"/>
                <w:sz w:val="24"/>
                <w:szCs w:val="24"/>
              </w:rPr>
            </w:pPr>
            <w:r>
              <w:rPr>
                <w:rStyle w:val="y2iqfc"/>
                <w:rFonts w:ascii="Times New Roman" w:hAnsi="Times New Roman" w:cs="Times New Roman"/>
                <w:b w:val="0"/>
                <w:i/>
                <w:color w:val="202124"/>
                <w:sz w:val="22"/>
                <w:szCs w:val="22"/>
                <w:lang w:val="ro-RO"/>
              </w:rPr>
              <w:t xml:space="preserve">                                       </w:t>
            </w:r>
            <w:r w:rsidR="002051BA">
              <w:rPr>
                <w:rStyle w:val="y2iqfc"/>
                <w:rFonts w:ascii="Times New Roman" w:hAnsi="Times New Roman" w:cs="Times New Roman"/>
                <w:b w:val="0"/>
                <w:i/>
                <w:color w:val="202124"/>
                <w:sz w:val="22"/>
                <w:szCs w:val="22"/>
                <w:lang w:val="ro-RO"/>
              </w:rPr>
              <w:t>Fermele de tutun</w:t>
            </w:r>
            <w:r w:rsidR="004B03B9" w:rsidRPr="00021364">
              <w:rPr>
                <w:rStyle w:val="y2iqfc"/>
                <w:rFonts w:ascii="Times New Roman" w:hAnsi="Times New Roman" w:cs="Times New Roman"/>
                <w:b w:val="0"/>
                <w:i/>
                <w:color w:val="202124"/>
                <w:sz w:val="22"/>
                <w:szCs w:val="22"/>
                <w:lang w:val="ro-RO"/>
              </w:rPr>
              <w:t xml:space="preserve"> </w:t>
            </w:r>
            <w:r w:rsidR="00021364" w:rsidRPr="00021364">
              <w:rPr>
                <w:rStyle w:val="y2iqfc"/>
                <w:rFonts w:ascii="Times New Roman" w:hAnsi="Times New Roman" w:cs="Times New Roman"/>
                <w:b w:val="0"/>
                <w:i/>
                <w:color w:val="202124"/>
                <w:sz w:val="22"/>
                <w:szCs w:val="22"/>
                <w:lang w:val="ro-RO"/>
              </w:rPr>
              <w:t xml:space="preserve">și sănătatea </w:t>
            </w:r>
          </w:p>
        </w:tc>
        <w:tc>
          <w:tcPr>
            <w:tcW w:w="821" w:type="dxa"/>
          </w:tcPr>
          <w:p w:rsidR="00FF1A87" w:rsidRPr="00C2231B" w:rsidRDefault="00951547" w:rsidP="00C2231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Pr>
                <w:color w:val="0F243E" w:themeColor="text2" w:themeShade="80"/>
                <w:sz w:val="24"/>
                <w:szCs w:val="24"/>
              </w:rPr>
              <w:t>3</w:t>
            </w:r>
          </w:p>
        </w:tc>
      </w:tr>
      <w:tr w:rsidR="00FF1A87" w:rsidRPr="00C2231B" w:rsidTr="0016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021364" w:rsidRPr="00C2231B" w:rsidRDefault="00164438" w:rsidP="00164438">
            <w:pPr>
              <w:pStyle w:val="HTMLPreformatted"/>
              <w:spacing w:line="360" w:lineRule="auto"/>
              <w:rPr>
                <w:b w:val="0"/>
                <w:color w:val="0F243E" w:themeColor="text2" w:themeShade="80"/>
                <w:sz w:val="24"/>
                <w:szCs w:val="24"/>
              </w:rPr>
            </w:pPr>
            <w:r>
              <w:rPr>
                <w:rStyle w:val="y2iqfc"/>
                <w:rFonts w:ascii="Times New Roman" w:hAnsi="Times New Roman" w:cs="Times New Roman"/>
                <w:b w:val="0"/>
                <w:i/>
                <w:color w:val="202124"/>
                <w:sz w:val="22"/>
                <w:szCs w:val="22"/>
                <w:lang w:val="ro-RO"/>
              </w:rPr>
              <w:t xml:space="preserve">                                       </w:t>
            </w:r>
            <w:r w:rsidR="00021364" w:rsidRPr="00021364">
              <w:rPr>
                <w:rStyle w:val="y2iqfc"/>
                <w:rFonts w:ascii="Times New Roman" w:hAnsi="Times New Roman" w:cs="Times New Roman"/>
                <w:b w:val="0"/>
                <w:i/>
                <w:color w:val="202124"/>
                <w:sz w:val="22"/>
                <w:szCs w:val="22"/>
                <w:lang w:val="ro-RO"/>
              </w:rPr>
              <w:t>Utilizarea agrochimică</w:t>
            </w:r>
          </w:p>
        </w:tc>
        <w:tc>
          <w:tcPr>
            <w:tcW w:w="821" w:type="dxa"/>
          </w:tcPr>
          <w:p w:rsidR="00FF1A87" w:rsidRPr="00C2231B" w:rsidRDefault="00951547"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Pr>
                <w:color w:val="0F243E" w:themeColor="text2" w:themeShade="80"/>
                <w:sz w:val="24"/>
                <w:szCs w:val="24"/>
              </w:rPr>
              <w:t>3</w:t>
            </w:r>
          </w:p>
        </w:tc>
      </w:tr>
      <w:tr w:rsidR="00FF1A87" w:rsidRPr="00C2231B" w:rsidTr="00164438">
        <w:tc>
          <w:tcPr>
            <w:cnfStyle w:val="001000000000" w:firstRow="0" w:lastRow="0" w:firstColumn="1" w:lastColumn="0" w:oddVBand="0" w:evenVBand="0" w:oddHBand="0" w:evenHBand="0" w:firstRowFirstColumn="0" w:firstRowLastColumn="0" w:lastRowFirstColumn="0" w:lastRowLastColumn="0"/>
            <w:tcW w:w="8539" w:type="dxa"/>
          </w:tcPr>
          <w:p w:rsidR="00FF1A87" w:rsidRPr="00C2231B" w:rsidRDefault="00164438" w:rsidP="00164438">
            <w:pPr>
              <w:pStyle w:val="HTMLPreformatted"/>
              <w:spacing w:line="360" w:lineRule="auto"/>
              <w:rPr>
                <w:b w:val="0"/>
                <w:color w:val="0F243E" w:themeColor="text2" w:themeShade="80"/>
                <w:sz w:val="24"/>
                <w:szCs w:val="24"/>
              </w:rPr>
            </w:pPr>
            <w:r>
              <w:rPr>
                <w:rStyle w:val="y2iqfc"/>
                <w:rFonts w:ascii="Times New Roman" w:hAnsi="Times New Roman" w:cs="Times New Roman"/>
                <w:b w:val="0"/>
                <w:i/>
                <w:color w:val="202124"/>
                <w:sz w:val="22"/>
                <w:szCs w:val="22"/>
                <w:lang w:val="ro-RO"/>
              </w:rPr>
              <w:t xml:space="preserve">                                       </w:t>
            </w:r>
            <w:r w:rsidR="00021364" w:rsidRPr="00021364">
              <w:rPr>
                <w:rStyle w:val="y2iqfc"/>
                <w:rFonts w:ascii="Times New Roman" w:hAnsi="Times New Roman" w:cs="Times New Roman"/>
                <w:b w:val="0"/>
                <w:i/>
                <w:color w:val="202124"/>
                <w:sz w:val="22"/>
                <w:szCs w:val="22"/>
                <w:lang w:val="ro-RO"/>
              </w:rPr>
              <w:t>Epuizarea resurselor de apă</w:t>
            </w:r>
          </w:p>
        </w:tc>
        <w:tc>
          <w:tcPr>
            <w:tcW w:w="821" w:type="dxa"/>
          </w:tcPr>
          <w:p w:rsidR="00FF1A87" w:rsidRPr="00C2231B" w:rsidRDefault="00951547" w:rsidP="00C2231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Pr>
                <w:color w:val="0F243E" w:themeColor="text2" w:themeShade="80"/>
                <w:sz w:val="24"/>
                <w:szCs w:val="24"/>
              </w:rPr>
              <w:t>4</w:t>
            </w:r>
          </w:p>
        </w:tc>
      </w:tr>
      <w:tr w:rsidR="00FF1A87" w:rsidRPr="00C2231B" w:rsidTr="0016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FF1A87" w:rsidRPr="00C2231B" w:rsidRDefault="00164438" w:rsidP="0016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rPr>
                <w:color w:val="0F243E" w:themeColor="text2" w:themeShade="80"/>
                <w:sz w:val="24"/>
                <w:szCs w:val="24"/>
              </w:rPr>
            </w:pPr>
            <w:r>
              <w:rPr>
                <w:rFonts w:eastAsia="Times New Roman"/>
                <w:b w:val="0"/>
                <w:i/>
              </w:rPr>
              <w:t xml:space="preserve">       </w:t>
            </w:r>
            <w:r w:rsidR="00233535">
              <w:rPr>
                <w:rFonts w:eastAsia="Times New Roman"/>
                <w:b w:val="0"/>
                <w:i/>
              </w:rPr>
              <w:t xml:space="preserve">                             </w:t>
            </w:r>
            <w:r w:rsidR="00021364" w:rsidRPr="00021364">
              <w:rPr>
                <w:rFonts w:eastAsia="Times New Roman"/>
                <w:b w:val="0"/>
                <w:i/>
              </w:rPr>
              <w:t>Defrișarea și degradarea terenurilor</w:t>
            </w:r>
          </w:p>
        </w:tc>
        <w:tc>
          <w:tcPr>
            <w:tcW w:w="821" w:type="dxa"/>
          </w:tcPr>
          <w:p w:rsidR="00FF1A87" w:rsidRPr="00C2231B" w:rsidRDefault="00951547"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Pr>
                <w:color w:val="0F243E" w:themeColor="text2" w:themeShade="80"/>
                <w:sz w:val="24"/>
                <w:szCs w:val="24"/>
              </w:rPr>
              <w:t>4</w:t>
            </w:r>
          </w:p>
        </w:tc>
      </w:tr>
      <w:tr w:rsidR="00FF1A87" w:rsidRPr="00C2231B" w:rsidTr="00164438">
        <w:tc>
          <w:tcPr>
            <w:cnfStyle w:val="001000000000" w:firstRow="0" w:lastRow="0" w:firstColumn="1" w:lastColumn="0" w:oddVBand="0" w:evenVBand="0" w:oddHBand="0" w:evenHBand="0" w:firstRowFirstColumn="0" w:firstRowLastColumn="0" w:lastRowFirstColumn="0" w:lastRowLastColumn="0"/>
            <w:tcW w:w="8539" w:type="dxa"/>
          </w:tcPr>
          <w:p w:rsidR="00FF1A87" w:rsidRPr="001A30E4" w:rsidRDefault="00164438" w:rsidP="00164438">
            <w:pPr>
              <w:pStyle w:val="HTMLPreformatted"/>
              <w:spacing w:line="360" w:lineRule="auto"/>
              <w:rPr>
                <w:i/>
                <w:color w:val="0F243E" w:themeColor="text2" w:themeShade="80"/>
                <w:sz w:val="24"/>
                <w:szCs w:val="24"/>
              </w:rPr>
            </w:pPr>
            <w:r>
              <w:rPr>
                <w:rStyle w:val="y2iqfc"/>
                <w:rFonts w:ascii="Times New Roman" w:hAnsi="Times New Roman" w:cs="Times New Roman"/>
                <w:b w:val="0"/>
                <w:i/>
                <w:color w:val="202124"/>
                <w:sz w:val="22"/>
                <w:szCs w:val="22"/>
                <w:lang w:val="ro-RO"/>
              </w:rPr>
              <w:t xml:space="preserve">                                       </w:t>
            </w:r>
            <w:r w:rsidRPr="00021364">
              <w:rPr>
                <w:rStyle w:val="y2iqfc"/>
                <w:rFonts w:ascii="Times New Roman" w:hAnsi="Times New Roman" w:cs="Times New Roman"/>
                <w:b w:val="0"/>
                <w:i/>
                <w:color w:val="202124"/>
                <w:sz w:val="22"/>
                <w:szCs w:val="22"/>
                <w:lang w:val="ro-RO"/>
              </w:rPr>
              <w:t>Emisiile de carbon</w:t>
            </w:r>
          </w:p>
        </w:tc>
        <w:tc>
          <w:tcPr>
            <w:tcW w:w="821" w:type="dxa"/>
          </w:tcPr>
          <w:p w:rsidR="00FF1A87" w:rsidRPr="00C2231B" w:rsidRDefault="00951547" w:rsidP="00C2231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Pr>
                <w:color w:val="0F243E" w:themeColor="text2" w:themeShade="80"/>
                <w:sz w:val="24"/>
                <w:szCs w:val="24"/>
              </w:rPr>
              <w:t>5</w:t>
            </w:r>
          </w:p>
        </w:tc>
      </w:tr>
      <w:tr w:rsidR="00FF1A87" w:rsidRPr="00C2231B" w:rsidTr="0016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FF1A87" w:rsidRPr="00C2231B" w:rsidRDefault="00164438" w:rsidP="00164438">
            <w:pPr>
              <w:pStyle w:val="HTMLPreformatted"/>
              <w:spacing w:line="360" w:lineRule="auto"/>
              <w:rPr>
                <w:b w:val="0"/>
                <w:color w:val="0F243E" w:themeColor="text2" w:themeShade="80"/>
                <w:sz w:val="24"/>
                <w:szCs w:val="24"/>
              </w:rPr>
            </w:pPr>
            <w:r>
              <w:rPr>
                <w:rStyle w:val="y2iqfc"/>
                <w:rFonts w:ascii="Times New Roman" w:hAnsi="Times New Roman" w:cs="Times New Roman"/>
                <w:b w:val="0"/>
                <w:i/>
                <w:color w:val="202124"/>
                <w:sz w:val="22"/>
                <w:szCs w:val="22"/>
                <w:lang w:val="ro-RO"/>
              </w:rPr>
              <w:t xml:space="preserve">                                       </w:t>
            </w:r>
            <w:r w:rsidRPr="00021364">
              <w:rPr>
                <w:rStyle w:val="y2iqfc"/>
                <w:rFonts w:ascii="Times New Roman" w:hAnsi="Times New Roman" w:cs="Times New Roman"/>
                <w:b w:val="0"/>
                <w:i/>
                <w:color w:val="202124"/>
                <w:sz w:val="22"/>
                <w:szCs w:val="22"/>
                <w:lang w:val="ro-RO"/>
              </w:rPr>
              <w:t>Deșeurile electronice din noile produse emergente</w:t>
            </w:r>
          </w:p>
        </w:tc>
        <w:tc>
          <w:tcPr>
            <w:tcW w:w="821" w:type="dxa"/>
          </w:tcPr>
          <w:p w:rsidR="00FF1A87" w:rsidRPr="00C2231B" w:rsidRDefault="00951547"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Pr>
                <w:color w:val="0F243E" w:themeColor="text2" w:themeShade="80"/>
                <w:sz w:val="24"/>
                <w:szCs w:val="24"/>
              </w:rPr>
              <w:t>5</w:t>
            </w:r>
          </w:p>
        </w:tc>
      </w:tr>
      <w:tr w:rsidR="00FF1A87" w:rsidRPr="00C2231B" w:rsidTr="00164438">
        <w:tc>
          <w:tcPr>
            <w:cnfStyle w:val="001000000000" w:firstRow="0" w:lastRow="0" w:firstColumn="1" w:lastColumn="0" w:oddVBand="0" w:evenVBand="0" w:oddHBand="0" w:evenHBand="0" w:firstRowFirstColumn="0" w:firstRowLastColumn="0" w:lastRowFirstColumn="0" w:lastRowLastColumn="0"/>
            <w:tcW w:w="8539" w:type="dxa"/>
          </w:tcPr>
          <w:p w:rsidR="00FF1A87" w:rsidRPr="0024093E" w:rsidRDefault="0024093E" w:rsidP="00AB4DA4">
            <w:pPr>
              <w:spacing w:before="0" w:beforeAutospacing="0" w:after="120" w:afterAutospacing="0"/>
              <w:rPr>
                <w:color w:val="0F243E" w:themeColor="text2" w:themeShade="80"/>
                <w:sz w:val="24"/>
                <w:szCs w:val="24"/>
              </w:rPr>
            </w:pPr>
            <w:r w:rsidRPr="0024093E">
              <w:rPr>
                <w:i/>
              </w:rPr>
              <w:t xml:space="preserve">II. </w:t>
            </w:r>
            <w:r w:rsidRPr="0024093E">
              <w:rPr>
                <w:i/>
                <w:iCs/>
              </w:rPr>
              <w:t xml:space="preserve">Date statistice la nivel global, european </w:t>
            </w:r>
            <w:r w:rsidR="00AB4DA4">
              <w:rPr>
                <w:i/>
                <w:iCs/>
              </w:rPr>
              <w:t>ș</w:t>
            </w:r>
            <w:r w:rsidRPr="0024093E">
              <w:rPr>
                <w:i/>
                <w:iCs/>
              </w:rPr>
              <w:t>i na</w:t>
            </w:r>
            <w:r w:rsidR="00AB4DA4">
              <w:rPr>
                <w:i/>
                <w:iCs/>
              </w:rPr>
              <w:t>ț</w:t>
            </w:r>
            <w:r w:rsidRPr="0024093E">
              <w:rPr>
                <w:i/>
                <w:iCs/>
              </w:rPr>
              <w:t>ional privind consumul de tutun</w:t>
            </w:r>
          </w:p>
        </w:tc>
        <w:tc>
          <w:tcPr>
            <w:tcW w:w="821" w:type="dxa"/>
          </w:tcPr>
          <w:p w:rsidR="00FF1A87" w:rsidRPr="00C2231B" w:rsidRDefault="00951547" w:rsidP="00C2231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Pr>
                <w:color w:val="0F243E" w:themeColor="text2" w:themeShade="80"/>
                <w:sz w:val="24"/>
                <w:szCs w:val="24"/>
              </w:rPr>
              <w:t>6</w:t>
            </w:r>
          </w:p>
        </w:tc>
      </w:tr>
      <w:tr w:rsidR="00ED362A" w:rsidRPr="00C2231B" w:rsidTr="0016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ED362A" w:rsidRPr="00010FF1" w:rsidRDefault="0005791F" w:rsidP="00010FF1">
            <w:pPr>
              <w:spacing w:before="0" w:beforeAutospacing="0" w:after="120" w:afterAutospacing="0"/>
              <w:rPr>
                <w:b w:val="0"/>
                <w:i/>
              </w:rPr>
            </w:pPr>
            <w:r w:rsidRPr="00010FF1">
              <w:rPr>
                <w:b w:val="0"/>
                <w:i/>
              </w:rPr>
              <w:t xml:space="preserve">                                    </w:t>
            </w:r>
            <w:r w:rsidR="00010FF1" w:rsidRPr="00010FF1">
              <w:rPr>
                <w:b w:val="0"/>
                <w:i/>
              </w:rPr>
              <w:t>Date statistice l</w:t>
            </w:r>
            <w:r w:rsidRPr="00010FF1">
              <w:rPr>
                <w:b w:val="0"/>
                <w:i/>
                <w:iCs/>
              </w:rPr>
              <w:t xml:space="preserve">a nivel global </w:t>
            </w:r>
          </w:p>
        </w:tc>
        <w:tc>
          <w:tcPr>
            <w:tcW w:w="821" w:type="dxa"/>
          </w:tcPr>
          <w:p w:rsidR="00ED362A" w:rsidRDefault="0005791F"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Pr>
                <w:color w:val="0F243E" w:themeColor="text2" w:themeShade="80"/>
                <w:sz w:val="24"/>
                <w:szCs w:val="24"/>
              </w:rPr>
              <w:t>6</w:t>
            </w:r>
          </w:p>
        </w:tc>
      </w:tr>
      <w:tr w:rsidR="00ED362A" w:rsidRPr="00C2231B" w:rsidTr="00164438">
        <w:tc>
          <w:tcPr>
            <w:cnfStyle w:val="001000000000" w:firstRow="0" w:lastRow="0" w:firstColumn="1" w:lastColumn="0" w:oddVBand="0" w:evenVBand="0" w:oddHBand="0" w:evenHBand="0" w:firstRowFirstColumn="0" w:firstRowLastColumn="0" w:lastRowFirstColumn="0" w:lastRowLastColumn="0"/>
            <w:tcW w:w="8539" w:type="dxa"/>
          </w:tcPr>
          <w:p w:rsidR="00ED362A" w:rsidRPr="0024093E" w:rsidRDefault="00010FF1" w:rsidP="0024093E">
            <w:pPr>
              <w:spacing w:before="0" w:beforeAutospacing="0" w:after="120" w:afterAutospacing="0"/>
              <w:rPr>
                <w:i/>
              </w:rPr>
            </w:pPr>
            <w:r>
              <w:rPr>
                <w:b w:val="0"/>
                <w:i/>
              </w:rPr>
              <w:t xml:space="preserve">                                    </w:t>
            </w:r>
            <w:r w:rsidRPr="00010FF1">
              <w:rPr>
                <w:b w:val="0"/>
                <w:i/>
              </w:rPr>
              <w:t>Date statistice l</w:t>
            </w:r>
            <w:r w:rsidRPr="00010FF1">
              <w:rPr>
                <w:b w:val="0"/>
                <w:i/>
                <w:iCs/>
              </w:rPr>
              <w:t>a</w:t>
            </w:r>
            <w:r w:rsidR="0005791F" w:rsidRPr="0005791F">
              <w:rPr>
                <w:b w:val="0"/>
                <w:i/>
                <w:iCs/>
              </w:rPr>
              <w:t xml:space="preserve"> nivel</w:t>
            </w:r>
            <w:r w:rsidR="0005791F">
              <w:rPr>
                <w:b w:val="0"/>
                <w:i/>
                <w:iCs/>
              </w:rPr>
              <w:t xml:space="preserve"> european</w:t>
            </w:r>
          </w:p>
        </w:tc>
        <w:tc>
          <w:tcPr>
            <w:tcW w:w="821" w:type="dxa"/>
          </w:tcPr>
          <w:p w:rsidR="00ED362A" w:rsidRDefault="0005791F" w:rsidP="00C2231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Pr>
                <w:color w:val="0F243E" w:themeColor="text2" w:themeShade="80"/>
                <w:sz w:val="24"/>
                <w:szCs w:val="24"/>
              </w:rPr>
              <w:t>9</w:t>
            </w:r>
          </w:p>
        </w:tc>
      </w:tr>
      <w:tr w:rsidR="00ED362A" w:rsidRPr="00C2231B" w:rsidTr="0016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ED362A" w:rsidRPr="0024093E" w:rsidRDefault="0005791F" w:rsidP="00AB4DA4">
            <w:pPr>
              <w:spacing w:before="0" w:beforeAutospacing="0" w:after="120" w:afterAutospacing="0"/>
              <w:rPr>
                <w:i/>
              </w:rPr>
            </w:pPr>
            <w:r>
              <w:rPr>
                <w:b w:val="0"/>
                <w:i/>
                <w:iCs/>
              </w:rPr>
              <w:t xml:space="preserve">                                    </w:t>
            </w:r>
            <w:r w:rsidR="00010FF1" w:rsidRPr="00010FF1">
              <w:rPr>
                <w:b w:val="0"/>
                <w:i/>
              </w:rPr>
              <w:t xml:space="preserve">Date statistice </w:t>
            </w:r>
            <w:r w:rsidR="00AB4DA4">
              <w:rPr>
                <w:b w:val="0"/>
                <w:i/>
              </w:rPr>
              <w:t>la nivel național</w:t>
            </w:r>
          </w:p>
        </w:tc>
        <w:tc>
          <w:tcPr>
            <w:tcW w:w="821" w:type="dxa"/>
          </w:tcPr>
          <w:p w:rsidR="00ED362A" w:rsidRDefault="0005791F"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Pr>
                <w:color w:val="0F243E" w:themeColor="text2" w:themeShade="80"/>
                <w:sz w:val="24"/>
                <w:szCs w:val="24"/>
              </w:rPr>
              <w:t>10</w:t>
            </w:r>
          </w:p>
        </w:tc>
      </w:tr>
      <w:tr w:rsidR="00FF1A87" w:rsidRPr="001A30E4" w:rsidTr="00164438">
        <w:tc>
          <w:tcPr>
            <w:cnfStyle w:val="001000000000" w:firstRow="0" w:lastRow="0" w:firstColumn="1" w:lastColumn="0" w:oddVBand="0" w:evenVBand="0" w:oddHBand="0" w:evenHBand="0" w:firstRowFirstColumn="0" w:firstRowLastColumn="0" w:lastRowFirstColumn="0" w:lastRowLastColumn="0"/>
            <w:tcW w:w="8539" w:type="dxa"/>
          </w:tcPr>
          <w:p w:rsidR="00CD0B47" w:rsidRDefault="00325469" w:rsidP="00325469">
            <w:pPr>
              <w:spacing w:before="0" w:beforeAutospacing="0" w:after="0" w:afterAutospacing="0"/>
              <w:rPr>
                <w:i/>
                <w:iCs/>
              </w:rPr>
            </w:pPr>
            <w:r w:rsidRPr="00325469">
              <w:rPr>
                <w:i/>
              </w:rPr>
              <w:t>II</w:t>
            </w:r>
            <w:r w:rsidRPr="00325469">
              <w:rPr>
                <w:b w:val="0"/>
                <w:i/>
              </w:rPr>
              <w:t>I</w:t>
            </w:r>
            <w:r w:rsidRPr="00325469">
              <w:rPr>
                <w:i/>
              </w:rPr>
              <w:t>.</w:t>
            </w:r>
            <w:r w:rsidRPr="00325469">
              <w:rPr>
                <w:b w:val="0"/>
                <w:i/>
              </w:rPr>
              <w:t xml:space="preserve"> </w:t>
            </w:r>
            <w:r w:rsidRPr="00325469">
              <w:rPr>
                <w:i/>
                <w:iCs/>
              </w:rPr>
              <w:t>Date din studii internaționale privind impactul fumatului asupra sănăt</w:t>
            </w:r>
            <w:r w:rsidRPr="00CD0B47">
              <w:rPr>
                <w:bCs w:val="0"/>
                <w:i/>
                <w:iCs/>
              </w:rPr>
              <w:t>ă</w:t>
            </w:r>
            <w:r w:rsidRPr="00325469">
              <w:rPr>
                <w:i/>
                <w:iCs/>
              </w:rPr>
              <w:t xml:space="preserve">ții adulților și </w:t>
            </w:r>
            <w:r w:rsidR="00CD0B47">
              <w:rPr>
                <w:i/>
                <w:iCs/>
              </w:rPr>
              <w:t xml:space="preserve">   </w:t>
            </w:r>
          </w:p>
          <w:p w:rsidR="00FF1A87" w:rsidRPr="00325469" w:rsidRDefault="00CD0B47" w:rsidP="00325469">
            <w:pPr>
              <w:spacing w:before="0" w:beforeAutospacing="0" w:after="0" w:afterAutospacing="0"/>
              <w:rPr>
                <w:i/>
                <w:color w:val="0F243E" w:themeColor="text2" w:themeShade="80"/>
              </w:rPr>
            </w:pPr>
            <w:r>
              <w:rPr>
                <w:i/>
                <w:iCs/>
              </w:rPr>
              <w:t xml:space="preserve">       </w:t>
            </w:r>
            <w:r w:rsidR="00325469" w:rsidRPr="00325469">
              <w:rPr>
                <w:i/>
                <w:iCs/>
              </w:rPr>
              <w:t>copiilor</w:t>
            </w:r>
            <w:r w:rsidR="00325469" w:rsidRPr="00325469">
              <w:rPr>
                <w:i/>
              </w:rPr>
              <w:t xml:space="preserve"> </w:t>
            </w:r>
          </w:p>
        </w:tc>
        <w:tc>
          <w:tcPr>
            <w:tcW w:w="821" w:type="dxa"/>
          </w:tcPr>
          <w:p w:rsidR="00FF1A87" w:rsidRPr="00AC5FF3" w:rsidRDefault="00DE62AC" w:rsidP="00215523">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Pr>
                <w:color w:val="0F243E" w:themeColor="text2" w:themeShade="80"/>
                <w:sz w:val="24"/>
                <w:szCs w:val="24"/>
              </w:rPr>
              <w:t>1</w:t>
            </w:r>
            <w:r w:rsidR="00215523">
              <w:rPr>
                <w:color w:val="0F243E" w:themeColor="text2" w:themeShade="80"/>
                <w:sz w:val="24"/>
                <w:szCs w:val="24"/>
              </w:rPr>
              <w:t>1</w:t>
            </w:r>
          </w:p>
        </w:tc>
      </w:tr>
      <w:tr w:rsidR="0024093E" w:rsidRPr="001A30E4" w:rsidTr="0016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24093E" w:rsidRPr="001A30E4" w:rsidRDefault="0024093E" w:rsidP="00880760">
            <w:pPr>
              <w:spacing w:before="0" w:beforeAutospacing="0" w:after="0" w:afterAutospacing="0" w:line="360" w:lineRule="auto"/>
              <w:rPr>
                <w:i/>
                <w:color w:val="0F243E" w:themeColor="text2" w:themeShade="80"/>
                <w:sz w:val="24"/>
                <w:szCs w:val="24"/>
              </w:rPr>
            </w:pPr>
            <w:r>
              <w:rPr>
                <w:i/>
                <w:color w:val="0F243E" w:themeColor="text2" w:themeShade="80"/>
                <w:sz w:val="24"/>
                <w:szCs w:val="24"/>
              </w:rPr>
              <w:t>I</w:t>
            </w:r>
            <w:r w:rsidR="00880760">
              <w:rPr>
                <w:i/>
                <w:color w:val="0F243E" w:themeColor="text2" w:themeShade="80"/>
                <w:sz w:val="24"/>
                <w:szCs w:val="24"/>
              </w:rPr>
              <w:t>V</w:t>
            </w:r>
            <w:r w:rsidRPr="001A30E4">
              <w:rPr>
                <w:i/>
                <w:color w:val="0F243E" w:themeColor="text2" w:themeShade="80"/>
                <w:sz w:val="24"/>
                <w:szCs w:val="24"/>
              </w:rPr>
              <w:t xml:space="preserve">. </w:t>
            </w:r>
            <w:r w:rsidRPr="001A30E4">
              <w:rPr>
                <w:i/>
                <w:iCs/>
                <w:color w:val="0F243E" w:themeColor="text2" w:themeShade="80"/>
                <w:sz w:val="24"/>
                <w:szCs w:val="24"/>
              </w:rPr>
              <w:t>Analiza grupurilor populaționale</w:t>
            </w:r>
          </w:p>
        </w:tc>
        <w:tc>
          <w:tcPr>
            <w:tcW w:w="821" w:type="dxa"/>
          </w:tcPr>
          <w:p w:rsidR="0024093E" w:rsidRPr="00182B57" w:rsidRDefault="00215523" w:rsidP="00666B4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Pr>
                <w:color w:val="0F243E" w:themeColor="text2" w:themeShade="80"/>
                <w:sz w:val="24"/>
                <w:szCs w:val="24"/>
              </w:rPr>
              <w:t>1</w:t>
            </w:r>
            <w:r w:rsidR="00666B4B">
              <w:rPr>
                <w:color w:val="0F243E" w:themeColor="text2" w:themeShade="80"/>
                <w:sz w:val="24"/>
                <w:szCs w:val="24"/>
              </w:rPr>
              <w:t>3</w:t>
            </w:r>
          </w:p>
        </w:tc>
      </w:tr>
      <w:tr w:rsidR="0024093E" w:rsidRPr="00C2231B" w:rsidTr="00164438">
        <w:tc>
          <w:tcPr>
            <w:cnfStyle w:val="001000000000" w:firstRow="0" w:lastRow="0" w:firstColumn="1" w:lastColumn="0" w:oddVBand="0" w:evenVBand="0" w:oddHBand="0" w:evenHBand="0" w:firstRowFirstColumn="0" w:firstRowLastColumn="0" w:lastRowFirstColumn="0" w:lastRowLastColumn="0"/>
            <w:tcW w:w="8539" w:type="dxa"/>
          </w:tcPr>
          <w:p w:rsidR="0024093E" w:rsidRPr="001A30E4" w:rsidRDefault="0024093E" w:rsidP="0024093E">
            <w:pPr>
              <w:pStyle w:val="ListParagraph"/>
              <w:spacing w:after="0" w:line="360" w:lineRule="auto"/>
              <w:ind w:left="0"/>
              <w:jc w:val="both"/>
              <w:rPr>
                <w:i/>
                <w:color w:val="0F243E" w:themeColor="text2" w:themeShade="80"/>
                <w:sz w:val="24"/>
                <w:szCs w:val="24"/>
              </w:rPr>
            </w:pPr>
            <w:r w:rsidRPr="001A30E4">
              <w:rPr>
                <w:rFonts w:ascii="Times New Roman" w:hAnsi="Times New Roman"/>
                <w:i/>
                <w:color w:val="0F243E" w:themeColor="text2" w:themeShade="80"/>
                <w:sz w:val="24"/>
                <w:szCs w:val="24"/>
              </w:rPr>
              <w:t xml:space="preserve">V. </w:t>
            </w:r>
            <w:r w:rsidRPr="001A30E4">
              <w:rPr>
                <w:rFonts w:ascii="Times New Roman" w:hAnsi="Times New Roman"/>
                <w:bCs w:val="0"/>
                <w:i/>
                <w:color w:val="0F243E" w:themeColor="text2" w:themeShade="80"/>
                <w:sz w:val="24"/>
                <w:szCs w:val="24"/>
              </w:rPr>
              <w:t>Campanii naționale</w:t>
            </w:r>
          </w:p>
        </w:tc>
        <w:tc>
          <w:tcPr>
            <w:tcW w:w="821" w:type="dxa"/>
          </w:tcPr>
          <w:p w:rsidR="0024093E" w:rsidRPr="00C2231B" w:rsidRDefault="00DE62AC" w:rsidP="0024093E">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Pr>
                <w:color w:val="0F243E" w:themeColor="text2" w:themeShade="80"/>
                <w:sz w:val="24"/>
                <w:szCs w:val="24"/>
              </w:rPr>
              <w:t>13</w:t>
            </w:r>
          </w:p>
        </w:tc>
      </w:tr>
      <w:tr w:rsidR="00880760" w:rsidRPr="00C2231B" w:rsidTr="0016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880760" w:rsidRDefault="00880760" w:rsidP="00880760">
            <w:pPr>
              <w:pStyle w:val="ListParagraph"/>
              <w:spacing w:after="0" w:line="360" w:lineRule="auto"/>
              <w:ind w:left="0"/>
              <w:jc w:val="both"/>
              <w:rPr>
                <w:rFonts w:ascii="Times New Roman" w:hAnsi="Times New Roman"/>
                <w:i/>
                <w:color w:val="0F243E" w:themeColor="text2" w:themeShade="80"/>
                <w:sz w:val="24"/>
                <w:szCs w:val="24"/>
              </w:rPr>
            </w:pPr>
            <w:r>
              <w:rPr>
                <w:rFonts w:ascii="Times New Roman" w:hAnsi="Times New Roman"/>
                <w:i/>
                <w:color w:val="0F243E" w:themeColor="text2" w:themeShade="80"/>
                <w:sz w:val="24"/>
                <w:szCs w:val="24"/>
              </w:rPr>
              <w:t xml:space="preserve">V. </w:t>
            </w:r>
            <w:r w:rsidRPr="00AC5FF3">
              <w:rPr>
                <w:rFonts w:ascii="Times New Roman" w:hAnsi="Times New Roman"/>
                <w:i/>
                <w:color w:val="0F243E" w:themeColor="text2" w:themeShade="80"/>
                <w:sz w:val="24"/>
                <w:szCs w:val="24"/>
              </w:rPr>
              <w:t>Rezultatele obținute în urma administrării chestionarului KAP</w:t>
            </w:r>
          </w:p>
        </w:tc>
        <w:tc>
          <w:tcPr>
            <w:tcW w:w="821" w:type="dxa"/>
          </w:tcPr>
          <w:p w:rsidR="00880760" w:rsidRPr="00C2231B" w:rsidRDefault="00DE62AC" w:rsidP="0088076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Pr>
                <w:color w:val="0F243E" w:themeColor="text2" w:themeShade="80"/>
                <w:sz w:val="24"/>
                <w:szCs w:val="24"/>
              </w:rPr>
              <w:t>14</w:t>
            </w:r>
          </w:p>
        </w:tc>
      </w:tr>
    </w:tbl>
    <w:p w:rsidR="00C2231B" w:rsidRPr="00C2231B" w:rsidRDefault="00C2231B">
      <w:pPr>
        <w:pStyle w:val="Default"/>
        <w:rPr>
          <w:lang w:val="ro-RO"/>
        </w:rPr>
      </w:pPr>
    </w:p>
    <w:p w:rsidR="00C2231B" w:rsidRPr="00C2231B" w:rsidRDefault="00C2231B">
      <w:pPr>
        <w:spacing w:before="0" w:beforeAutospacing="0" w:after="0" w:afterAutospacing="0"/>
        <w:jc w:val="left"/>
        <w:rPr>
          <w:rFonts w:ascii="Cambria" w:hAnsi="Cambria" w:cs="Cambria"/>
          <w:color w:val="000000"/>
          <w:sz w:val="24"/>
          <w:szCs w:val="24"/>
        </w:rPr>
      </w:pPr>
      <w:r w:rsidRPr="00C2231B">
        <w:rPr>
          <w:sz w:val="24"/>
          <w:szCs w:val="24"/>
        </w:rPr>
        <w:br w:type="page"/>
      </w:r>
    </w:p>
    <w:p w:rsidR="005756D4" w:rsidRDefault="005756D4">
      <w:pPr>
        <w:pStyle w:val="Default"/>
        <w:rPr>
          <w:lang w:val="ro-RO"/>
        </w:rPr>
      </w:pPr>
    </w:p>
    <w:p w:rsidR="00BA1F0C" w:rsidRDefault="00BA1F0C">
      <w:pPr>
        <w:pStyle w:val="Default"/>
        <w:jc w:val="center"/>
        <w:rPr>
          <w:b/>
          <w:bCs/>
          <w:sz w:val="28"/>
          <w:szCs w:val="28"/>
          <w:lang w:val="ro-RO"/>
        </w:rPr>
      </w:pPr>
    </w:p>
    <w:p w:rsidR="005756D4" w:rsidRDefault="00AC7459">
      <w:pPr>
        <w:pStyle w:val="Default"/>
        <w:jc w:val="center"/>
        <w:rPr>
          <w:sz w:val="28"/>
          <w:szCs w:val="28"/>
          <w:lang w:val="ro-RO"/>
        </w:rPr>
      </w:pPr>
      <w:r>
        <w:rPr>
          <w:b/>
          <w:bCs/>
          <w:sz w:val="28"/>
          <w:szCs w:val="28"/>
          <w:lang w:val="ro-RO"/>
        </w:rPr>
        <w:t>ANALIZA DE SITUAŢIE</w:t>
      </w:r>
    </w:p>
    <w:p w:rsidR="00A07356" w:rsidRDefault="00A07356" w:rsidP="00A07356">
      <w:pPr>
        <w:spacing w:before="0" w:beforeAutospacing="0" w:after="0" w:afterAutospacing="0"/>
        <w:jc w:val="center"/>
        <w:rPr>
          <w:b/>
        </w:rPr>
      </w:pPr>
    </w:p>
    <w:p w:rsidR="005756D4" w:rsidRDefault="004B772A" w:rsidP="00A07356">
      <w:pPr>
        <w:spacing w:before="0" w:beforeAutospacing="0" w:after="0" w:afterAutospacing="0"/>
        <w:jc w:val="center"/>
        <w:rPr>
          <w:b/>
        </w:rPr>
      </w:pPr>
      <w:r>
        <w:rPr>
          <w:b/>
        </w:rPr>
        <w:t>1</w:t>
      </w:r>
      <w:r w:rsidR="00815DE3">
        <w:rPr>
          <w:b/>
        </w:rPr>
        <w:t>7</w:t>
      </w:r>
      <w:r>
        <w:rPr>
          <w:b/>
        </w:rPr>
        <w:t xml:space="preserve"> noiembrie </w:t>
      </w:r>
      <w:r w:rsidR="00BC4691">
        <w:rPr>
          <w:b/>
        </w:rPr>
        <w:t>202</w:t>
      </w:r>
      <w:r w:rsidR="00A07356">
        <w:rPr>
          <w:b/>
        </w:rPr>
        <w:t>2</w:t>
      </w:r>
      <w:r w:rsidR="00BC4691">
        <w:rPr>
          <w:b/>
        </w:rPr>
        <w:t xml:space="preserve"> - </w:t>
      </w:r>
      <w:r w:rsidR="00AC7459">
        <w:rPr>
          <w:b/>
        </w:rPr>
        <w:t xml:space="preserve">ZIUA NAŢIONALĂ FĂRĂ TUTUN </w:t>
      </w:r>
    </w:p>
    <w:p w:rsidR="00A07356" w:rsidRDefault="00A07356" w:rsidP="00A07356">
      <w:pPr>
        <w:spacing w:before="0" w:beforeAutospacing="0" w:after="0" w:afterAutospacing="0"/>
        <w:jc w:val="center"/>
        <w:rPr>
          <w:b/>
          <w:color w:val="244061" w:themeColor="accent1" w:themeShade="80"/>
          <w:sz w:val="28"/>
          <w:szCs w:val="28"/>
        </w:rPr>
      </w:pPr>
    </w:p>
    <w:p w:rsidR="00DA5A48" w:rsidRDefault="00DA5A48" w:rsidP="00A07356">
      <w:pPr>
        <w:spacing w:before="0" w:beforeAutospacing="0" w:after="0" w:afterAutospacing="0"/>
        <w:jc w:val="center"/>
        <w:rPr>
          <w:b/>
          <w:color w:val="244061" w:themeColor="accent1" w:themeShade="80"/>
          <w:sz w:val="28"/>
          <w:szCs w:val="28"/>
        </w:rPr>
      </w:pPr>
    </w:p>
    <w:p w:rsidR="00815DE3" w:rsidRPr="0003685C" w:rsidRDefault="008E3CB1" w:rsidP="00A07356">
      <w:pPr>
        <w:spacing w:before="0" w:beforeAutospacing="0" w:after="0" w:afterAutospacing="0"/>
        <w:jc w:val="center"/>
        <w:rPr>
          <w:b/>
          <w:sz w:val="28"/>
          <w:szCs w:val="28"/>
        </w:rPr>
      </w:pPr>
      <w:r>
        <w:rPr>
          <w:noProof/>
          <w:lang w:eastAsia="ro-RO"/>
        </w:rPr>
        <w:drawing>
          <wp:anchor distT="0" distB="0" distL="114300" distR="114300" simplePos="0" relativeHeight="251658240" behindDoc="1" locked="0" layoutInCell="1" allowOverlap="1">
            <wp:simplePos x="0" y="0"/>
            <wp:positionH relativeFrom="column">
              <wp:posOffset>1562100</wp:posOffset>
            </wp:positionH>
            <wp:positionV relativeFrom="paragraph">
              <wp:posOffset>294005</wp:posOffset>
            </wp:positionV>
            <wp:extent cx="3037840" cy="2867025"/>
            <wp:effectExtent l="0" t="0" r="0" b="9525"/>
            <wp:wrapTopAndBottom/>
            <wp:docPr id="4" name="Picture 4" descr="World No Tobacco Da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ld No Tobacco Day 2022"/>
                    <pic:cNvPicPr>
                      <a:picLocks noChangeAspect="1" noChangeArrowheads="1"/>
                    </pic:cNvPicPr>
                  </pic:nvPicPr>
                  <pic:blipFill rotWithShape="1">
                    <a:blip r:embed="rId10">
                      <a:extLst>
                        <a:ext uri="{28A0092B-C50C-407E-A947-70E740481C1C}">
                          <a14:useLocalDpi xmlns:a14="http://schemas.microsoft.com/office/drawing/2010/main" val="0"/>
                        </a:ext>
                      </a:extLst>
                    </a:blip>
                    <a:srcRect l="48880"/>
                    <a:stretch/>
                  </pic:blipFill>
                  <pic:spPr bwMode="auto">
                    <a:xfrm>
                      <a:off x="0" y="0"/>
                      <a:ext cx="3037840" cy="2867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15DE3" w:rsidRPr="0003685C">
        <w:rPr>
          <w:b/>
          <w:sz w:val="28"/>
          <w:szCs w:val="28"/>
        </w:rPr>
        <w:t>«Țigările otrăvesc oamenii și planeta»</w:t>
      </w:r>
    </w:p>
    <w:p w:rsidR="00A317CC" w:rsidRDefault="00A317CC" w:rsidP="002112D1">
      <w:pPr>
        <w:spacing w:before="0" w:beforeAutospacing="0" w:after="0" w:afterAutospacing="0" w:line="276" w:lineRule="auto"/>
      </w:pPr>
    </w:p>
    <w:p w:rsidR="002A1E5D" w:rsidRPr="002112D1" w:rsidRDefault="003E6F4E" w:rsidP="002112D1">
      <w:pPr>
        <w:spacing w:before="0" w:beforeAutospacing="0" w:after="0" w:afterAutospacing="0" w:line="276" w:lineRule="auto"/>
      </w:pPr>
      <w:r w:rsidRPr="002112D1">
        <w:t>Prin Hotărârea 1270/2002 a Guvernului României, c</w:t>
      </w:r>
      <w:r w:rsidR="00AC7459" w:rsidRPr="002112D1">
        <w:t xml:space="preserve">ea de-a 3-a zi de joi a lunii noiembrie </w:t>
      </w:r>
      <w:r w:rsidRPr="002112D1">
        <w:t xml:space="preserve">a fost declarată </w:t>
      </w:r>
      <w:r w:rsidRPr="002112D1">
        <w:rPr>
          <w:b/>
          <w:i/>
        </w:rPr>
        <w:t>“Ziua Naţională fără Tutun”</w:t>
      </w:r>
      <w:r w:rsidRPr="002112D1">
        <w:t>,</w:t>
      </w:r>
      <w:r w:rsidR="000A370E">
        <w:t xml:space="preserve"> </w:t>
      </w:r>
      <w:r w:rsidRPr="002112D1">
        <w:t xml:space="preserve">în temeiul art. 107 alin. (2) din Constituţie şi al art. 8 din Legea nr. 349/2002 pentru prevenirea şi combatarea efectelor consumului produselor din tutun. </w:t>
      </w:r>
      <w:r w:rsidR="00AC7459" w:rsidRPr="002112D1">
        <w:t xml:space="preserve">Campania reprezintă o oportunitate pentru creșterea gradului de conștientizare în rândul populației privind efectele nocive ale consumului de tutun și ale fumatului pasiv, </w:t>
      </w:r>
      <w:r w:rsidRPr="002112D1">
        <w:t>în</w:t>
      </w:r>
      <w:r w:rsidR="00AC7459" w:rsidRPr="002112D1">
        <w:t xml:space="preserve"> scopul</w:t>
      </w:r>
      <w:r w:rsidRPr="002112D1">
        <w:t xml:space="preserve"> de a</w:t>
      </w:r>
      <w:r w:rsidR="00AC7459" w:rsidRPr="002112D1">
        <w:t xml:space="preserve"> preveni iniţier</w:t>
      </w:r>
      <w:r w:rsidRPr="002112D1">
        <w:t>ea</w:t>
      </w:r>
      <w:r w:rsidR="00AC7459" w:rsidRPr="002112D1">
        <w:t xml:space="preserve"> consumului, precum și pentru </w:t>
      </w:r>
      <w:r w:rsidRPr="002112D1">
        <w:t xml:space="preserve">a </w:t>
      </w:r>
      <w:r w:rsidR="00AC7459" w:rsidRPr="002112D1">
        <w:t>descuraja utiliz</w:t>
      </w:r>
      <w:r w:rsidRPr="002112D1">
        <w:t>area</w:t>
      </w:r>
      <w:r w:rsidR="00AC7459" w:rsidRPr="002112D1">
        <w:t xml:space="preserve"> tutunului sub orice formă</w:t>
      </w:r>
      <w:r w:rsidRPr="002112D1">
        <w:t xml:space="preserve"> și a încuraja renunțarea la fumat</w:t>
      </w:r>
      <w:r w:rsidR="00AC7459" w:rsidRPr="002112D1">
        <w:t xml:space="preserve">. </w:t>
      </w:r>
    </w:p>
    <w:p w:rsidR="002112D1" w:rsidRDefault="002112D1" w:rsidP="00211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left"/>
        <w:rPr>
          <w:rFonts w:eastAsia="Times New Roman"/>
          <w:color w:val="202124"/>
        </w:rPr>
      </w:pPr>
    </w:p>
    <w:p w:rsidR="00097042" w:rsidRPr="00021364" w:rsidRDefault="00097042" w:rsidP="00B12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eastAsia="Times New Roman"/>
          <w:b/>
        </w:rPr>
      </w:pPr>
      <w:r w:rsidRPr="00021364">
        <w:rPr>
          <w:b/>
          <w:sz w:val="24"/>
          <w:szCs w:val="24"/>
        </w:rPr>
        <w:t>I.</w:t>
      </w:r>
      <w:r w:rsidR="00F726D4">
        <w:rPr>
          <w:b/>
          <w:sz w:val="24"/>
          <w:szCs w:val="24"/>
        </w:rPr>
        <w:t xml:space="preserve"> Date statistice la nivel global privind i</w:t>
      </w:r>
      <w:r w:rsidRPr="00021364">
        <w:rPr>
          <w:b/>
          <w:iCs/>
          <w:sz w:val="24"/>
          <w:szCs w:val="24"/>
        </w:rPr>
        <w:t>mpactul tutunului asupra mediului</w:t>
      </w:r>
    </w:p>
    <w:p w:rsidR="00097042" w:rsidRDefault="00097042" w:rsidP="00B12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eastAsia="Times New Roman"/>
          <w:color w:val="202124"/>
        </w:rPr>
      </w:pPr>
    </w:p>
    <w:p w:rsidR="002112D1" w:rsidRPr="002112D1" w:rsidRDefault="002112D1" w:rsidP="00DA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eastAsia="Times New Roman"/>
          <w:color w:val="202124"/>
          <w:lang w:val="en-US"/>
        </w:rPr>
      </w:pPr>
      <w:r w:rsidRPr="0003685C">
        <w:rPr>
          <w:rFonts w:eastAsia="Times New Roman"/>
          <w:color w:val="202124"/>
        </w:rPr>
        <w:t xml:space="preserve">Tutunul dăunează sănătății în mod </w:t>
      </w:r>
      <w:r w:rsidR="00CF65B7">
        <w:rPr>
          <w:rFonts w:eastAsia="Times New Roman"/>
          <w:color w:val="202124"/>
        </w:rPr>
        <w:t>direct prin utilizare și fumat</w:t>
      </w:r>
      <w:r w:rsidRPr="0003685C">
        <w:rPr>
          <w:rFonts w:eastAsia="Times New Roman"/>
          <w:color w:val="202124"/>
        </w:rPr>
        <w:t xml:space="preserve"> pasiv </w:t>
      </w:r>
      <w:r w:rsidR="00B1216F" w:rsidRPr="0003685C">
        <w:rPr>
          <w:rFonts w:eastAsia="Times New Roman"/>
          <w:color w:val="202124"/>
        </w:rPr>
        <w:t xml:space="preserve">și indirect prin </w:t>
      </w:r>
      <w:r w:rsidRPr="0003685C">
        <w:rPr>
          <w:rFonts w:eastAsia="Times New Roman"/>
          <w:color w:val="202124"/>
        </w:rPr>
        <w:t>impactul negativ asupra mediului</w:t>
      </w:r>
      <w:r w:rsidR="00A4784A">
        <w:rPr>
          <w:rFonts w:eastAsia="Times New Roman"/>
          <w:color w:val="202124"/>
        </w:rPr>
        <w:t>,</w:t>
      </w:r>
      <w:r w:rsidR="000D0CF5">
        <w:rPr>
          <w:rFonts w:eastAsia="Times New Roman"/>
          <w:color w:val="202124"/>
        </w:rPr>
        <w:t xml:space="preserve"> care</w:t>
      </w:r>
      <w:r w:rsidRPr="0003685C">
        <w:rPr>
          <w:rFonts w:eastAsia="Times New Roman"/>
          <w:color w:val="202124"/>
        </w:rPr>
        <w:t xml:space="preserve"> are loc în diferite etape, inclusiv în cultivare, fabricare</w:t>
      </w:r>
      <w:r w:rsidR="00F44D8E">
        <w:rPr>
          <w:rFonts w:eastAsia="Times New Roman"/>
          <w:color w:val="202124"/>
        </w:rPr>
        <w:t>, distribuție</w:t>
      </w:r>
      <w:r w:rsidRPr="0003685C">
        <w:rPr>
          <w:rFonts w:eastAsia="Times New Roman"/>
          <w:color w:val="202124"/>
        </w:rPr>
        <w:t xml:space="preserve">, utilizare și eliminarea </w:t>
      </w:r>
      <w:r w:rsidR="00B1216F" w:rsidRPr="0003685C">
        <w:rPr>
          <w:rFonts w:eastAsia="Times New Roman"/>
          <w:color w:val="202124"/>
        </w:rPr>
        <w:t xml:space="preserve">deșeurilor </w:t>
      </w:r>
      <w:r w:rsidR="00CE7DDA">
        <w:rPr>
          <w:rFonts w:eastAsia="Times New Roman"/>
          <w:color w:val="202124"/>
        </w:rPr>
        <w:t>rezultate</w:t>
      </w:r>
      <w:r w:rsidRPr="0003685C">
        <w:rPr>
          <w:rFonts w:eastAsia="Times New Roman"/>
          <w:color w:val="202124"/>
        </w:rPr>
        <w:t xml:space="preserve">. Fiecare dintre aceste etape are implicații negative pentru mediu, </w:t>
      </w:r>
      <w:r w:rsidR="00B1216F" w:rsidRPr="0003685C">
        <w:rPr>
          <w:rFonts w:eastAsia="Times New Roman"/>
          <w:color w:val="202124"/>
        </w:rPr>
        <w:t>începând cu</w:t>
      </w:r>
      <w:r w:rsidRPr="0003685C">
        <w:rPr>
          <w:rFonts w:eastAsia="Times New Roman"/>
          <w:color w:val="202124"/>
        </w:rPr>
        <w:t xml:space="preserve"> utilizarea resurselor prețioase </w:t>
      </w:r>
      <w:r w:rsidR="00B1216F" w:rsidRPr="0003685C">
        <w:rPr>
          <w:rFonts w:eastAsia="Times New Roman"/>
          <w:color w:val="202124"/>
        </w:rPr>
        <w:t xml:space="preserve">precum apa, copacii și </w:t>
      </w:r>
      <w:r w:rsidR="006A401E">
        <w:rPr>
          <w:rFonts w:eastAsia="Times New Roman"/>
          <w:color w:val="202124"/>
        </w:rPr>
        <w:t xml:space="preserve">prin </w:t>
      </w:r>
      <w:r w:rsidR="00B1216F" w:rsidRPr="0003685C">
        <w:rPr>
          <w:rFonts w:eastAsia="Times New Roman"/>
          <w:color w:val="202124"/>
        </w:rPr>
        <w:t>crearea de poluanț</w:t>
      </w:r>
      <w:r w:rsidRPr="0003685C">
        <w:rPr>
          <w:rFonts w:eastAsia="Times New Roman"/>
          <w:color w:val="202124"/>
        </w:rPr>
        <w:t xml:space="preserve">i </w:t>
      </w:r>
      <w:r w:rsidR="00B1216F" w:rsidRPr="0003685C">
        <w:rPr>
          <w:rFonts w:eastAsia="Times New Roman"/>
          <w:color w:val="202124"/>
        </w:rPr>
        <w:t xml:space="preserve">în procesul de </w:t>
      </w:r>
      <w:r w:rsidRPr="0003685C">
        <w:rPr>
          <w:rFonts w:eastAsia="Times New Roman"/>
          <w:color w:val="202124"/>
        </w:rPr>
        <w:t>fabricație. De asemenea, producția și consumul de tutun contribuie la încălzirea globală, eliberând</w:t>
      </w:r>
      <w:r w:rsidR="006E4F0A">
        <w:rPr>
          <w:rFonts w:eastAsia="Times New Roman"/>
          <w:color w:val="202124"/>
        </w:rPr>
        <w:t xml:space="preserve"> anual</w:t>
      </w:r>
      <w:r w:rsidRPr="0003685C">
        <w:rPr>
          <w:rFonts w:eastAsia="Times New Roman"/>
          <w:color w:val="202124"/>
        </w:rPr>
        <w:t xml:space="preserve"> </w:t>
      </w:r>
      <w:r w:rsidR="006E4F0A" w:rsidRPr="0003685C">
        <w:rPr>
          <w:rFonts w:eastAsia="Times New Roman"/>
          <w:color w:val="202124"/>
        </w:rPr>
        <w:t xml:space="preserve">în mediu </w:t>
      </w:r>
      <w:r w:rsidRPr="0003685C">
        <w:rPr>
          <w:rFonts w:eastAsia="Times New Roman"/>
          <w:color w:val="202124"/>
        </w:rPr>
        <w:t xml:space="preserve">80 </w:t>
      </w:r>
      <w:r w:rsidRPr="0003685C">
        <w:rPr>
          <w:rFonts w:eastAsia="Times New Roman"/>
          <w:color w:val="202124"/>
        </w:rPr>
        <w:lastRenderedPageBreak/>
        <w:t>de milioane de tone de dioxid de carbon (CO</w:t>
      </w:r>
      <w:r w:rsidRPr="001940AD">
        <w:rPr>
          <w:rFonts w:eastAsia="Times New Roman"/>
          <w:color w:val="202124"/>
          <w:vertAlign w:val="subscript"/>
        </w:rPr>
        <w:t>2</w:t>
      </w:r>
      <w:r w:rsidRPr="0003685C">
        <w:rPr>
          <w:rFonts w:eastAsia="Times New Roman"/>
          <w:color w:val="202124"/>
        </w:rPr>
        <w:t>),</w:t>
      </w:r>
      <w:r w:rsidR="00B1216F" w:rsidRPr="0003685C">
        <w:rPr>
          <w:rFonts w:eastAsia="Times New Roman"/>
          <w:color w:val="202124"/>
        </w:rPr>
        <w:t xml:space="preserve"> </w:t>
      </w:r>
      <w:r w:rsidRPr="0003685C">
        <w:rPr>
          <w:rFonts w:eastAsia="Times New Roman"/>
          <w:color w:val="202124"/>
        </w:rPr>
        <w:t xml:space="preserve">echivalentul conducerii a 17 milioane de mașini pe benzină </w:t>
      </w:r>
      <w:r w:rsidR="00B1216F" w:rsidRPr="0003685C">
        <w:rPr>
          <w:rFonts w:eastAsia="Times New Roman"/>
          <w:color w:val="202124"/>
        </w:rPr>
        <w:t xml:space="preserve">în </w:t>
      </w:r>
      <w:r w:rsidRPr="0003685C">
        <w:rPr>
          <w:rFonts w:eastAsia="Times New Roman"/>
          <w:color w:val="202124"/>
        </w:rPr>
        <w:t>fiecare an</w:t>
      </w:r>
      <w:r w:rsidR="00B1216F" w:rsidRPr="0003685C">
        <w:rPr>
          <w:rFonts w:eastAsia="Times New Roman"/>
          <w:color w:val="202124"/>
        </w:rPr>
        <w:t xml:space="preserve"> (</w:t>
      </w:r>
      <w:r w:rsidRPr="0003685C">
        <w:rPr>
          <w:rStyle w:val="FootnoteReference"/>
          <w:rFonts w:eastAsia="Times New Roman"/>
          <w:color w:val="202124"/>
          <w:vertAlign w:val="baseline"/>
        </w:rPr>
        <w:footnoteReference w:id="1"/>
      </w:r>
      <w:r w:rsidR="00B1216F" w:rsidRPr="0003685C">
        <w:rPr>
          <w:rFonts w:eastAsia="Times New Roman"/>
          <w:color w:val="202124"/>
        </w:rPr>
        <w:t>)</w:t>
      </w:r>
      <w:r w:rsidRPr="0003685C">
        <w:rPr>
          <w:rFonts w:eastAsia="Times New Roman"/>
          <w:color w:val="202124"/>
        </w:rPr>
        <w:t>.</w:t>
      </w:r>
    </w:p>
    <w:p w:rsidR="009F39B5" w:rsidRPr="00E45478" w:rsidRDefault="009F39B5" w:rsidP="00DA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line="276" w:lineRule="auto"/>
        <w:rPr>
          <w:rFonts w:eastAsia="Times New Roman"/>
        </w:rPr>
      </w:pPr>
      <w:r w:rsidRPr="00E45478">
        <w:rPr>
          <w:rFonts w:eastAsia="Times New Roman"/>
          <w:color w:val="202124"/>
        </w:rPr>
        <w:t>Implicațiile negative pentru sănătate ale consumului de tutun sunt  bine cunoscute, incluzând riscul crescut de boli cardiovasculare, cancere și boli respiratorii, dar mai puțin discutate și cunoscute sunt efectele nocive asupra sănătății planete</w:t>
      </w:r>
      <w:r w:rsidR="00DB6A67">
        <w:rPr>
          <w:rFonts w:eastAsia="Times New Roman"/>
          <w:color w:val="202124"/>
        </w:rPr>
        <w:t>i. Cultivarea tutunului duce</w:t>
      </w:r>
      <w:r w:rsidR="006105AA">
        <w:rPr>
          <w:rFonts w:eastAsia="Times New Roman"/>
          <w:color w:val="202124"/>
        </w:rPr>
        <w:t xml:space="preserve"> la distrugerea</w:t>
      </w:r>
      <w:r w:rsidRPr="00E45478">
        <w:rPr>
          <w:rFonts w:eastAsia="Times New Roman"/>
          <w:color w:val="202124"/>
        </w:rPr>
        <w:t xml:space="preserve"> pădurilor, afectarea solului și epuizarea resurselor de apă, în timp ce în procesul de fab</w:t>
      </w:r>
      <w:r w:rsidR="00A4784A">
        <w:rPr>
          <w:rFonts w:eastAsia="Times New Roman"/>
          <w:color w:val="202124"/>
        </w:rPr>
        <w:t>ricație</w:t>
      </w:r>
      <w:r w:rsidR="007E282B">
        <w:rPr>
          <w:rFonts w:eastAsia="Times New Roman"/>
          <w:color w:val="202124"/>
        </w:rPr>
        <w:t xml:space="preserve"> se produc o serie de  deș</w:t>
      </w:r>
      <w:r w:rsidRPr="00E45478">
        <w:rPr>
          <w:rFonts w:eastAsia="Times New Roman"/>
          <w:color w:val="202124"/>
        </w:rPr>
        <w:t xml:space="preserve">euri toxice. Mucurile de țigară și alte forme de </w:t>
      </w:r>
      <w:r w:rsidR="00E45478">
        <w:rPr>
          <w:rFonts w:eastAsia="Times New Roman"/>
          <w:color w:val="202124"/>
        </w:rPr>
        <w:t xml:space="preserve">deșeuri </w:t>
      </w:r>
      <w:r w:rsidRPr="00E45478">
        <w:rPr>
          <w:rFonts w:eastAsia="Times New Roman"/>
          <w:color w:val="202124"/>
        </w:rPr>
        <w:t>ale  produselor</w:t>
      </w:r>
      <w:r w:rsidR="00E45478">
        <w:rPr>
          <w:rFonts w:eastAsia="Times New Roman"/>
          <w:color w:val="202124"/>
        </w:rPr>
        <w:t xml:space="preserve"> din tutun otră</w:t>
      </w:r>
      <w:r w:rsidRPr="00E45478">
        <w:rPr>
          <w:rFonts w:eastAsia="Times New Roman"/>
          <w:color w:val="202124"/>
        </w:rPr>
        <w:t>vesc râ</w:t>
      </w:r>
      <w:r w:rsidR="00A4784A">
        <w:rPr>
          <w:rFonts w:eastAsia="Times New Roman"/>
          <w:color w:val="202124"/>
        </w:rPr>
        <w:t>urile, oceanele și viața marină și</w:t>
      </w:r>
      <w:r w:rsidRPr="00E45478">
        <w:rPr>
          <w:rFonts w:eastAsia="Times New Roman"/>
          <w:color w:val="202124"/>
        </w:rPr>
        <w:t xml:space="preserve"> contaminează plajele </w:t>
      </w:r>
      <w:r w:rsidR="00E45478">
        <w:rPr>
          <w:rFonts w:eastAsia="Times New Roman"/>
          <w:color w:val="202124"/>
        </w:rPr>
        <w:t>(</w:t>
      </w:r>
      <w:r w:rsidRPr="00E45478">
        <w:rPr>
          <w:rStyle w:val="FootnoteReference"/>
          <w:rFonts w:eastAsia="Times New Roman"/>
          <w:color w:val="202124"/>
          <w:vertAlign w:val="baseline"/>
        </w:rPr>
        <w:footnoteReference w:id="2"/>
      </w:r>
      <w:r w:rsidR="00E45478">
        <w:rPr>
          <w:rFonts w:eastAsia="Times New Roman"/>
          <w:color w:val="202124"/>
        </w:rPr>
        <w:t>)</w:t>
      </w:r>
      <w:r w:rsidRPr="00E45478">
        <w:rPr>
          <w:rFonts w:eastAsia="Times New Roman"/>
          <w:color w:val="202124"/>
        </w:rPr>
        <w:t>.</w:t>
      </w:r>
      <w:r w:rsidR="00736D5F" w:rsidRPr="00E45478">
        <w:rPr>
          <w:rFonts w:eastAsia="Times New Roman"/>
          <w:color w:val="202124"/>
        </w:rPr>
        <w:t xml:space="preserve"> </w:t>
      </w:r>
      <w:r w:rsidR="00736D5F" w:rsidRPr="00E45478">
        <w:rPr>
          <w:rFonts w:eastAsia="Times New Roman"/>
        </w:rPr>
        <w:t>Impactul asupra mediului asociat producți</w:t>
      </w:r>
      <w:r w:rsidR="00E45478">
        <w:rPr>
          <w:rFonts w:eastAsia="Times New Roman"/>
        </w:rPr>
        <w:t>ei</w:t>
      </w:r>
      <w:r w:rsidR="00736D5F" w:rsidRPr="00E45478">
        <w:rPr>
          <w:rFonts w:eastAsia="Times New Roman"/>
        </w:rPr>
        <w:t xml:space="preserve">  și utiliz</w:t>
      </w:r>
      <w:r w:rsidR="00E45478">
        <w:rPr>
          <w:rFonts w:eastAsia="Times New Roman"/>
        </w:rPr>
        <w:t>ării</w:t>
      </w:r>
      <w:r w:rsidR="00736D5F" w:rsidRPr="00E45478">
        <w:rPr>
          <w:rFonts w:eastAsia="Times New Roman"/>
        </w:rPr>
        <w:t xml:space="preserve"> tutunului este augmentat de apariția noilor dispozitive electronice de fumat și de livrare de nicotină</w:t>
      </w:r>
      <w:r w:rsidR="00934323">
        <w:rPr>
          <w:rFonts w:eastAsia="Times New Roman"/>
        </w:rPr>
        <w:t xml:space="preserve"> care conțin</w:t>
      </w:r>
      <w:r w:rsidR="00736D5F" w:rsidRPr="00E45478">
        <w:rPr>
          <w:rFonts w:eastAsia="Times New Roman"/>
        </w:rPr>
        <w:t xml:space="preserve"> metale, materiale plastice și baterii clasificate ca deșeuri toxice periculoase.</w:t>
      </w:r>
    </w:p>
    <w:p w:rsidR="00E45478" w:rsidRDefault="00E45478" w:rsidP="009A2FDD">
      <w:pPr>
        <w:pStyle w:val="HTMLPreformatted"/>
        <w:spacing w:line="276" w:lineRule="auto"/>
        <w:rPr>
          <w:rStyle w:val="y2iqfc"/>
          <w:rFonts w:ascii="Times New Roman" w:hAnsi="Times New Roman" w:cs="Times New Roman"/>
          <w:b/>
          <w:i/>
          <w:color w:val="202124"/>
          <w:sz w:val="22"/>
          <w:szCs w:val="22"/>
          <w:lang w:val="ro-RO"/>
        </w:rPr>
      </w:pPr>
    </w:p>
    <w:p w:rsidR="004B03B9" w:rsidRDefault="002051BA" w:rsidP="007B58E4">
      <w:pPr>
        <w:pStyle w:val="HTMLPreformatted"/>
        <w:spacing w:line="276" w:lineRule="auto"/>
        <w:jc w:val="both"/>
        <w:rPr>
          <w:rStyle w:val="y2iqfc"/>
          <w:rFonts w:ascii="Times New Roman" w:hAnsi="Times New Roman" w:cs="Times New Roman"/>
          <w:b/>
          <w:i/>
          <w:color w:val="202124"/>
          <w:sz w:val="22"/>
          <w:szCs w:val="22"/>
          <w:lang w:val="ro-RO"/>
        </w:rPr>
      </w:pPr>
      <w:r>
        <w:rPr>
          <w:rStyle w:val="y2iqfc"/>
          <w:rFonts w:ascii="Times New Roman" w:hAnsi="Times New Roman" w:cs="Times New Roman"/>
          <w:b/>
          <w:i/>
          <w:color w:val="202124"/>
          <w:sz w:val="22"/>
          <w:szCs w:val="22"/>
          <w:lang w:val="ro-RO"/>
        </w:rPr>
        <w:t>Fe</w:t>
      </w:r>
      <w:r w:rsidR="004B03B9">
        <w:rPr>
          <w:rStyle w:val="y2iqfc"/>
          <w:rFonts w:ascii="Times New Roman" w:hAnsi="Times New Roman" w:cs="Times New Roman"/>
          <w:b/>
          <w:i/>
          <w:color w:val="202124"/>
          <w:sz w:val="22"/>
          <w:szCs w:val="22"/>
          <w:lang w:val="ro-RO"/>
        </w:rPr>
        <w:t>rm</w:t>
      </w:r>
      <w:r>
        <w:rPr>
          <w:rStyle w:val="y2iqfc"/>
          <w:rFonts w:ascii="Times New Roman" w:hAnsi="Times New Roman" w:cs="Times New Roman"/>
          <w:b/>
          <w:i/>
          <w:color w:val="202124"/>
          <w:sz w:val="22"/>
          <w:szCs w:val="22"/>
          <w:lang w:val="ro-RO"/>
        </w:rPr>
        <w:t>ele de tutun</w:t>
      </w:r>
      <w:r w:rsidR="004B03B9">
        <w:rPr>
          <w:rStyle w:val="y2iqfc"/>
          <w:rFonts w:ascii="Times New Roman" w:hAnsi="Times New Roman" w:cs="Times New Roman"/>
          <w:b/>
          <w:i/>
          <w:color w:val="202124"/>
          <w:sz w:val="22"/>
          <w:szCs w:val="22"/>
          <w:lang w:val="ro-RO"/>
        </w:rPr>
        <w:t xml:space="preserve"> </w:t>
      </w:r>
      <w:r w:rsidR="00021364" w:rsidRPr="00021364">
        <w:rPr>
          <w:rStyle w:val="y2iqfc"/>
          <w:rFonts w:ascii="Times New Roman" w:hAnsi="Times New Roman" w:cs="Times New Roman"/>
          <w:b/>
          <w:i/>
          <w:color w:val="202124"/>
          <w:sz w:val="22"/>
          <w:szCs w:val="22"/>
          <w:lang w:val="ro-RO"/>
        </w:rPr>
        <w:t xml:space="preserve">și sănătatea </w:t>
      </w:r>
    </w:p>
    <w:p w:rsidR="009A2FDD" w:rsidRPr="007E282B" w:rsidRDefault="009A2FDD" w:rsidP="007B58E4">
      <w:pPr>
        <w:pStyle w:val="HTMLPreformatted"/>
        <w:spacing w:line="276" w:lineRule="auto"/>
        <w:jc w:val="both"/>
        <w:rPr>
          <w:rStyle w:val="y2iqfc"/>
          <w:rFonts w:ascii="Times New Roman" w:hAnsi="Times New Roman" w:cs="Times New Roman"/>
          <w:color w:val="202124"/>
          <w:sz w:val="22"/>
          <w:szCs w:val="22"/>
          <w:lang w:val="ro-RO"/>
        </w:rPr>
      </w:pPr>
      <w:r w:rsidRPr="007B58E4">
        <w:rPr>
          <w:rStyle w:val="y2iqfc"/>
          <w:rFonts w:ascii="Times New Roman" w:hAnsi="Times New Roman" w:cs="Times New Roman"/>
          <w:color w:val="202124"/>
          <w:sz w:val="22"/>
          <w:szCs w:val="22"/>
          <w:lang w:val="ro-RO"/>
        </w:rPr>
        <w:t>Fermierii care cultivă tutunul și familiile lor sun</w:t>
      </w:r>
      <w:r w:rsidR="00A4784A">
        <w:rPr>
          <w:rStyle w:val="y2iqfc"/>
          <w:rFonts w:ascii="Times New Roman" w:hAnsi="Times New Roman" w:cs="Times New Roman"/>
          <w:color w:val="202124"/>
          <w:sz w:val="22"/>
          <w:szCs w:val="22"/>
          <w:lang w:val="ro-RO"/>
        </w:rPr>
        <w:t>t expuși la numeroase riscuri pentru</w:t>
      </w:r>
      <w:r w:rsidRPr="007B58E4">
        <w:rPr>
          <w:rStyle w:val="y2iqfc"/>
          <w:rFonts w:ascii="Times New Roman" w:hAnsi="Times New Roman" w:cs="Times New Roman"/>
          <w:color w:val="202124"/>
          <w:sz w:val="22"/>
          <w:szCs w:val="22"/>
          <w:lang w:val="ro-RO"/>
        </w:rPr>
        <w:t xml:space="preserve"> sănătate. Până la 25% dintre fermierii cultivatori de tutun (</w:t>
      </w:r>
      <w:r w:rsidRPr="007B58E4">
        <w:rPr>
          <w:rStyle w:val="FootnoteReference"/>
          <w:rFonts w:ascii="Times New Roman" w:hAnsi="Times New Roman" w:cs="Times New Roman"/>
          <w:color w:val="202124"/>
          <w:sz w:val="22"/>
          <w:szCs w:val="22"/>
          <w:vertAlign w:val="baseline"/>
          <w:lang w:val="ro-RO"/>
        </w:rPr>
        <w:footnoteReference w:id="3"/>
      </w:r>
      <w:r w:rsidRPr="007B58E4">
        <w:rPr>
          <w:rStyle w:val="y2iqfc"/>
          <w:rFonts w:ascii="Times New Roman" w:hAnsi="Times New Roman" w:cs="Times New Roman"/>
          <w:color w:val="202124"/>
          <w:sz w:val="22"/>
          <w:szCs w:val="22"/>
          <w:lang w:val="ro-RO"/>
        </w:rPr>
        <w:t xml:space="preserve">) sunt afectați de boala tutunului verde (intoxicație cu nicotină), o boală cauzată de nicotina absorbită prin piele la manipularea frunzelor de tutun. Ei sunt expuși zilnic la </w:t>
      </w:r>
      <w:r w:rsidRPr="007B58E4">
        <w:rPr>
          <w:rStyle w:val="y2iqfc"/>
          <w:rFonts w:ascii="Times New Roman" w:hAnsi="Times New Roman" w:cs="Times New Roman"/>
          <w:i/>
          <w:color w:val="202124"/>
          <w:sz w:val="22"/>
          <w:szCs w:val="22"/>
          <w:lang w:val="ro-RO"/>
        </w:rPr>
        <w:t>„praf de tutun”</w:t>
      </w:r>
      <w:r w:rsidRPr="007B58E4">
        <w:rPr>
          <w:rStyle w:val="y2iqfc"/>
          <w:rFonts w:ascii="Times New Roman" w:hAnsi="Times New Roman" w:cs="Times New Roman"/>
          <w:color w:val="202124"/>
          <w:sz w:val="22"/>
          <w:szCs w:val="22"/>
          <w:lang w:val="ro-RO"/>
        </w:rPr>
        <w:t xml:space="preserve"> și diferite pesticide chimice. Un fermier care plantează, cultivă și recoltează tutunul poate absorbi echivalentul în nicotină a 50 de țigări. Pe lângă expunerea</w:t>
      </w:r>
      <w:r w:rsidR="007B58E4">
        <w:rPr>
          <w:rStyle w:val="y2iqfc"/>
          <w:rFonts w:ascii="Times New Roman" w:hAnsi="Times New Roman" w:cs="Times New Roman"/>
          <w:color w:val="202124"/>
          <w:sz w:val="22"/>
          <w:szCs w:val="22"/>
          <w:lang w:val="ro-RO"/>
        </w:rPr>
        <w:t xml:space="preserve"> </w:t>
      </w:r>
      <w:r w:rsidRPr="007B58E4">
        <w:rPr>
          <w:rStyle w:val="y2iqfc"/>
          <w:rFonts w:ascii="Times New Roman" w:hAnsi="Times New Roman" w:cs="Times New Roman"/>
          <w:color w:val="202124"/>
          <w:sz w:val="22"/>
          <w:szCs w:val="22"/>
          <w:lang w:val="ro-RO"/>
        </w:rPr>
        <w:t xml:space="preserve">lor  directă, fermierii aduc adesea acasă pe corp, haine sau </w:t>
      </w:r>
      <w:r w:rsidR="00BB62CE">
        <w:rPr>
          <w:rStyle w:val="y2iqfc"/>
          <w:rFonts w:ascii="Times New Roman" w:hAnsi="Times New Roman" w:cs="Times New Roman"/>
          <w:color w:val="202124"/>
          <w:sz w:val="22"/>
          <w:szCs w:val="22"/>
          <w:lang w:val="ro-RO"/>
        </w:rPr>
        <w:t>încălțăminte</w:t>
      </w:r>
      <w:r w:rsidR="00A4784A">
        <w:rPr>
          <w:rStyle w:val="y2iqfc"/>
          <w:rFonts w:ascii="Times New Roman" w:hAnsi="Times New Roman" w:cs="Times New Roman"/>
          <w:color w:val="202124"/>
          <w:sz w:val="22"/>
          <w:szCs w:val="22"/>
          <w:lang w:val="ro-RO"/>
        </w:rPr>
        <w:t xml:space="preserve"> </w:t>
      </w:r>
      <w:r w:rsidR="007B58E4">
        <w:rPr>
          <w:rStyle w:val="y2iqfc"/>
          <w:rFonts w:ascii="Times New Roman" w:hAnsi="Times New Roman" w:cs="Times New Roman"/>
          <w:color w:val="202124"/>
          <w:sz w:val="22"/>
          <w:szCs w:val="22"/>
          <w:lang w:val="ro-RO"/>
        </w:rPr>
        <w:t>substanțe</w:t>
      </w:r>
      <w:r w:rsidRPr="007B58E4">
        <w:rPr>
          <w:rStyle w:val="y2iqfc"/>
          <w:rFonts w:ascii="Times New Roman" w:hAnsi="Times New Roman" w:cs="Times New Roman"/>
          <w:color w:val="202124"/>
          <w:sz w:val="22"/>
          <w:szCs w:val="22"/>
          <w:lang w:val="ro-RO"/>
        </w:rPr>
        <w:t xml:space="preserve"> dăunătoare</w:t>
      </w:r>
      <w:r w:rsidR="007E282B">
        <w:rPr>
          <w:rStyle w:val="y2iqfc"/>
          <w:rFonts w:ascii="Times New Roman" w:hAnsi="Times New Roman" w:cs="Times New Roman"/>
          <w:color w:val="202124"/>
          <w:sz w:val="22"/>
          <w:szCs w:val="22"/>
          <w:lang w:val="ro-RO"/>
        </w:rPr>
        <w:t>,</w:t>
      </w:r>
      <w:r w:rsidRPr="007B58E4">
        <w:rPr>
          <w:rStyle w:val="y2iqfc"/>
          <w:rFonts w:ascii="Times New Roman" w:hAnsi="Times New Roman" w:cs="Times New Roman"/>
          <w:color w:val="202124"/>
          <w:sz w:val="22"/>
          <w:szCs w:val="22"/>
          <w:lang w:val="ro-RO"/>
        </w:rPr>
        <w:t xml:space="preserve"> ceea ce duce în mod secundar la</w:t>
      </w:r>
      <w:r w:rsidR="007B58E4">
        <w:rPr>
          <w:rStyle w:val="y2iqfc"/>
          <w:rFonts w:ascii="Times New Roman" w:hAnsi="Times New Roman" w:cs="Times New Roman"/>
          <w:color w:val="202124"/>
          <w:sz w:val="22"/>
          <w:szCs w:val="22"/>
          <w:lang w:val="ro-RO"/>
        </w:rPr>
        <w:t xml:space="preserve"> </w:t>
      </w:r>
      <w:r w:rsidRPr="007B58E4">
        <w:rPr>
          <w:rStyle w:val="y2iqfc"/>
          <w:rFonts w:ascii="Times New Roman" w:hAnsi="Times New Roman" w:cs="Times New Roman"/>
          <w:color w:val="202124"/>
          <w:sz w:val="22"/>
          <w:szCs w:val="22"/>
          <w:lang w:val="ro-RO"/>
        </w:rPr>
        <w:t xml:space="preserve">expuneri nocive </w:t>
      </w:r>
      <w:r w:rsidR="00BF7E22">
        <w:rPr>
          <w:rStyle w:val="y2iqfc"/>
          <w:rFonts w:ascii="Times New Roman" w:hAnsi="Times New Roman" w:cs="Times New Roman"/>
          <w:color w:val="202124"/>
          <w:sz w:val="22"/>
          <w:szCs w:val="22"/>
          <w:lang w:val="ro-RO"/>
        </w:rPr>
        <w:t xml:space="preserve">ale membrilor </w:t>
      </w:r>
      <w:r w:rsidRPr="007B58E4">
        <w:rPr>
          <w:rStyle w:val="y2iqfc"/>
          <w:rFonts w:ascii="Times New Roman" w:hAnsi="Times New Roman" w:cs="Times New Roman"/>
          <w:color w:val="202124"/>
          <w:sz w:val="22"/>
          <w:szCs w:val="22"/>
          <w:lang w:val="ro-RO"/>
        </w:rPr>
        <w:t>familiil</w:t>
      </w:r>
      <w:r w:rsidR="00BF7E22">
        <w:rPr>
          <w:rStyle w:val="y2iqfc"/>
          <w:rFonts w:ascii="Times New Roman" w:hAnsi="Times New Roman" w:cs="Times New Roman"/>
          <w:color w:val="202124"/>
          <w:sz w:val="22"/>
          <w:szCs w:val="22"/>
          <w:lang w:val="ro-RO"/>
        </w:rPr>
        <w:t>or</w:t>
      </w:r>
      <w:r w:rsidRPr="007B58E4">
        <w:rPr>
          <w:rStyle w:val="y2iqfc"/>
          <w:rFonts w:ascii="Times New Roman" w:hAnsi="Times New Roman" w:cs="Times New Roman"/>
          <w:color w:val="202124"/>
          <w:sz w:val="22"/>
          <w:szCs w:val="22"/>
          <w:lang w:val="ro-RO"/>
        </w:rPr>
        <w:t xml:space="preserve"> lor. Copiii sunt deosebit de vulnerabili, având în vedere greutatea lor corporală raportată la proporţia de nicotină ce poate fi absorbită prin piele (</w:t>
      </w:r>
      <w:r w:rsidRPr="007B58E4">
        <w:rPr>
          <w:rStyle w:val="FootnoteReference"/>
          <w:rFonts w:ascii="Times New Roman" w:hAnsi="Times New Roman" w:cs="Times New Roman"/>
          <w:color w:val="202124"/>
          <w:sz w:val="22"/>
          <w:szCs w:val="22"/>
          <w:vertAlign w:val="baseline"/>
          <w:lang w:val="ro-RO"/>
        </w:rPr>
        <w:footnoteReference w:id="4"/>
      </w:r>
      <w:r w:rsidRPr="007B58E4">
        <w:rPr>
          <w:rStyle w:val="y2iqfc"/>
          <w:rFonts w:ascii="Times New Roman" w:hAnsi="Times New Roman" w:cs="Times New Roman"/>
          <w:color w:val="202124"/>
          <w:sz w:val="22"/>
          <w:szCs w:val="22"/>
          <w:lang w:val="ro-RO"/>
        </w:rPr>
        <w:t>). Femeile însărcinate sunt afectate în mod disproporționat de efectele nocive ale culturii de tutun și se confruntă cu un risc mai mare</w:t>
      </w:r>
      <w:r w:rsidR="007B58E4">
        <w:rPr>
          <w:rStyle w:val="y2iqfc"/>
          <w:rFonts w:ascii="Times New Roman" w:hAnsi="Times New Roman" w:cs="Times New Roman"/>
          <w:color w:val="202124"/>
          <w:sz w:val="22"/>
          <w:szCs w:val="22"/>
          <w:lang w:val="ro-RO"/>
        </w:rPr>
        <w:t xml:space="preserve"> </w:t>
      </w:r>
      <w:r w:rsidRPr="007B58E4">
        <w:rPr>
          <w:rStyle w:val="y2iqfc"/>
          <w:rFonts w:ascii="Times New Roman" w:hAnsi="Times New Roman" w:cs="Times New Roman"/>
          <w:color w:val="202124"/>
          <w:sz w:val="22"/>
          <w:szCs w:val="22"/>
          <w:lang w:val="ro-RO"/>
        </w:rPr>
        <w:t>de avort spontan (</w:t>
      </w:r>
      <w:r w:rsidR="007B58E4">
        <w:rPr>
          <w:rStyle w:val="y2iqfc"/>
          <w:rFonts w:ascii="Times New Roman" w:hAnsi="Times New Roman" w:cs="Times New Roman"/>
          <w:color w:val="202124"/>
          <w:sz w:val="22"/>
          <w:szCs w:val="22"/>
          <w:lang w:val="ro-RO"/>
        </w:rPr>
        <w:t>3</w:t>
      </w:r>
      <w:r w:rsidRPr="007B58E4">
        <w:rPr>
          <w:rStyle w:val="y2iqfc"/>
          <w:rFonts w:ascii="Times New Roman" w:hAnsi="Times New Roman" w:cs="Times New Roman"/>
          <w:color w:val="202124"/>
          <w:sz w:val="22"/>
          <w:szCs w:val="22"/>
          <w:lang w:val="ro-RO"/>
        </w:rPr>
        <w:t>). Din punct de vedere socio</w:t>
      </w:r>
      <w:r w:rsidR="00F36803">
        <w:rPr>
          <w:rStyle w:val="y2iqfc"/>
          <w:rFonts w:ascii="Times New Roman" w:hAnsi="Times New Roman" w:cs="Times New Roman"/>
          <w:color w:val="202124"/>
          <w:sz w:val="22"/>
          <w:szCs w:val="22"/>
          <w:lang w:val="ro-RO"/>
        </w:rPr>
        <w:t>-</w:t>
      </w:r>
      <w:r w:rsidRPr="007B58E4">
        <w:rPr>
          <w:rStyle w:val="y2iqfc"/>
          <w:rFonts w:ascii="Times New Roman" w:hAnsi="Times New Roman" w:cs="Times New Roman"/>
          <w:color w:val="202124"/>
          <w:sz w:val="22"/>
          <w:szCs w:val="22"/>
          <w:lang w:val="ro-RO"/>
        </w:rPr>
        <w:t xml:space="preserve">economic fermierii sunt prinși într-un cerc vicios al datoriilor efectuate în achiziționarea de semințe și substanțe chimice, făcând fermierul incapabil să beneficieze pe deplin de </w:t>
      </w:r>
      <w:r w:rsidRPr="007E282B">
        <w:rPr>
          <w:rStyle w:val="y2iqfc"/>
          <w:rFonts w:ascii="Times New Roman" w:hAnsi="Times New Roman" w:cs="Times New Roman"/>
          <w:color w:val="202124"/>
          <w:sz w:val="22"/>
          <w:szCs w:val="22"/>
          <w:lang w:val="ro-RO"/>
        </w:rPr>
        <w:t>piața profitabilă a tutunului</w:t>
      </w:r>
      <w:r w:rsidR="007E282B" w:rsidRPr="007E282B">
        <w:rPr>
          <w:rStyle w:val="y2iqfc"/>
          <w:rFonts w:ascii="Times New Roman" w:hAnsi="Times New Roman" w:cs="Times New Roman"/>
          <w:color w:val="202124"/>
          <w:sz w:val="22"/>
          <w:szCs w:val="22"/>
          <w:lang w:val="ro-RO"/>
        </w:rPr>
        <w:t xml:space="preserve"> (</w:t>
      </w:r>
      <w:r w:rsidR="007E282B" w:rsidRPr="007E282B">
        <w:rPr>
          <w:rStyle w:val="FootnoteReference"/>
          <w:rFonts w:ascii="Times New Roman" w:hAnsi="Times New Roman" w:cs="Times New Roman"/>
          <w:color w:val="202124"/>
          <w:sz w:val="22"/>
          <w:szCs w:val="22"/>
          <w:vertAlign w:val="baseline"/>
          <w:lang w:val="ro-RO"/>
        </w:rPr>
        <w:footnoteReference w:id="5"/>
      </w:r>
      <w:r w:rsidR="007E282B" w:rsidRPr="007E282B">
        <w:rPr>
          <w:rStyle w:val="y2iqfc"/>
          <w:rFonts w:ascii="Times New Roman" w:hAnsi="Times New Roman" w:cs="Times New Roman"/>
          <w:color w:val="202124"/>
          <w:sz w:val="22"/>
          <w:szCs w:val="22"/>
          <w:lang w:val="ro-RO"/>
        </w:rPr>
        <w:t>)</w:t>
      </w:r>
      <w:r w:rsidRPr="007E282B">
        <w:rPr>
          <w:rStyle w:val="y2iqfc"/>
          <w:rFonts w:ascii="Times New Roman" w:hAnsi="Times New Roman" w:cs="Times New Roman"/>
          <w:color w:val="202124"/>
          <w:sz w:val="22"/>
          <w:szCs w:val="22"/>
          <w:lang w:val="ro-RO"/>
        </w:rPr>
        <w:t>.</w:t>
      </w:r>
    </w:p>
    <w:p w:rsidR="002D2EEC" w:rsidRPr="00021364" w:rsidRDefault="00021364" w:rsidP="007B58E4">
      <w:pPr>
        <w:pStyle w:val="HTMLPreformatted"/>
        <w:spacing w:line="540" w:lineRule="atLeast"/>
        <w:jc w:val="both"/>
        <w:rPr>
          <w:rStyle w:val="y2iqfc"/>
          <w:rFonts w:ascii="Times New Roman" w:hAnsi="Times New Roman" w:cs="Times New Roman"/>
          <w:b/>
          <w:i/>
          <w:color w:val="202124"/>
          <w:sz w:val="22"/>
          <w:szCs w:val="22"/>
          <w:lang w:val="ro-RO"/>
        </w:rPr>
      </w:pPr>
      <w:r w:rsidRPr="00021364">
        <w:rPr>
          <w:rStyle w:val="y2iqfc"/>
          <w:rFonts w:ascii="Times New Roman" w:hAnsi="Times New Roman" w:cs="Times New Roman"/>
          <w:b/>
          <w:i/>
          <w:color w:val="202124"/>
          <w:sz w:val="22"/>
          <w:szCs w:val="22"/>
          <w:lang w:val="ro-RO"/>
        </w:rPr>
        <w:t>Utilizarea agrochimică</w:t>
      </w:r>
    </w:p>
    <w:p w:rsidR="002D2EEC" w:rsidRPr="008207A5" w:rsidRDefault="002D2EEC" w:rsidP="007B58E4">
      <w:pPr>
        <w:pStyle w:val="HTMLPreformatted"/>
        <w:spacing w:line="276" w:lineRule="auto"/>
        <w:jc w:val="both"/>
        <w:rPr>
          <w:rStyle w:val="y2iqfc"/>
          <w:rFonts w:ascii="Times New Roman" w:hAnsi="Times New Roman" w:cs="Times New Roman"/>
          <w:color w:val="202124"/>
          <w:sz w:val="22"/>
          <w:szCs w:val="22"/>
          <w:lang w:val="ro-RO"/>
        </w:rPr>
      </w:pPr>
      <w:r w:rsidRPr="008207A5">
        <w:rPr>
          <w:rStyle w:val="y2iqfc"/>
          <w:rFonts w:ascii="Times New Roman" w:hAnsi="Times New Roman" w:cs="Times New Roman"/>
          <w:color w:val="202124"/>
          <w:sz w:val="22"/>
          <w:szCs w:val="22"/>
          <w:lang w:val="ro-RO"/>
        </w:rPr>
        <w:t>Cultivarea tutunului necesită un consum mare de resurse și utilizarea</w:t>
      </w:r>
      <w:r>
        <w:rPr>
          <w:rStyle w:val="y2iqfc"/>
          <w:rFonts w:ascii="Times New Roman" w:hAnsi="Times New Roman" w:cs="Times New Roman"/>
          <w:color w:val="202124"/>
          <w:sz w:val="22"/>
          <w:szCs w:val="22"/>
          <w:lang w:val="ro-RO"/>
        </w:rPr>
        <w:t xml:space="preserve"> intensivă a</w:t>
      </w:r>
      <w:r w:rsidRPr="008207A5">
        <w:rPr>
          <w:rStyle w:val="y2iqfc"/>
          <w:rFonts w:ascii="Times New Roman" w:hAnsi="Times New Roman" w:cs="Times New Roman"/>
          <w:color w:val="202124"/>
          <w:sz w:val="22"/>
          <w:szCs w:val="22"/>
          <w:lang w:val="ro-RO"/>
        </w:rPr>
        <w:t xml:space="preserve"> pesticidelor și îngrășămintelor, care contribuie la degradare</w:t>
      </w:r>
      <w:r>
        <w:rPr>
          <w:rStyle w:val="y2iqfc"/>
          <w:rFonts w:ascii="Times New Roman" w:hAnsi="Times New Roman" w:cs="Times New Roman"/>
          <w:color w:val="202124"/>
          <w:sz w:val="22"/>
          <w:szCs w:val="22"/>
          <w:lang w:val="ro-RO"/>
        </w:rPr>
        <w:t>a</w:t>
      </w:r>
      <w:r w:rsidRPr="008207A5">
        <w:rPr>
          <w:rStyle w:val="y2iqfc"/>
          <w:rFonts w:ascii="Times New Roman" w:hAnsi="Times New Roman" w:cs="Times New Roman"/>
          <w:color w:val="202124"/>
          <w:sz w:val="22"/>
          <w:szCs w:val="22"/>
          <w:lang w:val="ro-RO"/>
        </w:rPr>
        <w:t xml:space="preserve"> solului</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w:t>
      </w:r>
      <w:r w:rsidRPr="00267BFF">
        <w:rPr>
          <w:rStyle w:val="FootnoteReference"/>
          <w:rFonts w:ascii="Times New Roman" w:hAnsi="Times New Roman" w:cs="Times New Roman"/>
          <w:color w:val="202124"/>
          <w:sz w:val="22"/>
          <w:szCs w:val="22"/>
          <w:vertAlign w:val="baseline"/>
          <w:lang w:val="ro-RO"/>
        </w:rPr>
        <w:footnoteReference w:id="6"/>
      </w:r>
      <w:r w:rsidRPr="008207A5">
        <w:rPr>
          <w:rStyle w:val="y2iqfc"/>
          <w:rFonts w:ascii="Times New Roman" w:hAnsi="Times New Roman" w:cs="Times New Roman"/>
          <w:color w:val="202124"/>
          <w:sz w:val="22"/>
          <w:szCs w:val="22"/>
          <w:lang w:val="ro-RO"/>
        </w:rPr>
        <w:t xml:space="preserve">). Aceste substanțe chimice </w:t>
      </w:r>
      <w:r>
        <w:rPr>
          <w:rStyle w:val="y2iqfc"/>
          <w:rFonts w:ascii="Times New Roman" w:hAnsi="Times New Roman" w:cs="Times New Roman"/>
          <w:color w:val="202124"/>
          <w:sz w:val="22"/>
          <w:szCs w:val="22"/>
          <w:lang w:val="ro-RO"/>
        </w:rPr>
        <w:t>ajung</w:t>
      </w:r>
      <w:r w:rsidRPr="008207A5">
        <w:rPr>
          <w:rStyle w:val="y2iqfc"/>
          <w:rFonts w:ascii="Times New Roman" w:hAnsi="Times New Roman" w:cs="Times New Roman"/>
          <w:color w:val="202124"/>
          <w:sz w:val="22"/>
          <w:szCs w:val="22"/>
          <w:lang w:val="ro-RO"/>
        </w:rPr>
        <w:t xml:space="preserve"> în mediul acvatic</w:t>
      </w:r>
      <w:r w:rsidR="00A4784A">
        <w:rPr>
          <w:rStyle w:val="y2iqfc"/>
          <w:rFonts w:ascii="Times New Roman" w:hAnsi="Times New Roman" w:cs="Times New Roman"/>
          <w:color w:val="202124"/>
          <w:sz w:val="22"/>
          <w:szCs w:val="22"/>
          <w:lang w:val="ro-RO"/>
        </w:rPr>
        <w:t xml:space="preserve"> având ca rezultat </w:t>
      </w:r>
      <w:r w:rsidRPr="008207A5">
        <w:rPr>
          <w:rStyle w:val="y2iqfc"/>
          <w:rFonts w:ascii="Times New Roman" w:hAnsi="Times New Roman" w:cs="Times New Roman"/>
          <w:color w:val="202124"/>
          <w:sz w:val="22"/>
          <w:szCs w:val="22"/>
          <w:lang w:val="ro-RO"/>
        </w:rPr>
        <w:t>contaminarea lacurilor, râurilor și a apei potabile.</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 xml:space="preserve">Terenul folosit pentru </w:t>
      </w:r>
      <w:r w:rsidRPr="008207A5">
        <w:rPr>
          <w:rStyle w:val="y2iqfc"/>
          <w:rFonts w:ascii="Times New Roman" w:hAnsi="Times New Roman" w:cs="Times New Roman"/>
          <w:color w:val="202124"/>
          <w:sz w:val="22"/>
          <w:szCs w:val="22"/>
          <w:lang w:val="ro-RO"/>
        </w:rPr>
        <w:lastRenderedPageBreak/>
        <w:t xml:space="preserve">cultivarea tutunului are </w:t>
      </w:r>
      <w:r w:rsidR="006111F5">
        <w:rPr>
          <w:rStyle w:val="y2iqfc"/>
          <w:rFonts w:ascii="Times New Roman" w:hAnsi="Times New Roman" w:cs="Times New Roman"/>
          <w:color w:val="202124"/>
          <w:sz w:val="22"/>
          <w:szCs w:val="22"/>
          <w:lang w:val="ro-RO"/>
        </w:rPr>
        <w:t>un potențial</w:t>
      </w:r>
      <w:r w:rsidRPr="008207A5">
        <w:rPr>
          <w:rStyle w:val="y2iqfc"/>
          <w:rFonts w:ascii="Times New Roman" w:hAnsi="Times New Roman" w:cs="Times New Roman"/>
          <w:color w:val="202124"/>
          <w:sz w:val="22"/>
          <w:szCs w:val="22"/>
          <w:lang w:val="ro-RO"/>
        </w:rPr>
        <w:t xml:space="preserve"> mai </w:t>
      </w:r>
      <w:r w:rsidR="006111F5">
        <w:rPr>
          <w:rStyle w:val="y2iqfc"/>
          <w:rFonts w:ascii="Times New Roman" w:hAnsi="Times New Roman" w:cs="Times New Roman"/>
          <w:color w:val="202124"/>
          <w:sz w:val="22"/>
          <w:szCs w:val="22"/>
          <w:lang w:val="ro-RO"/>
        </w:rPr>
        <w:t>redus pentru</w:t>
      </w:r>
      <w:r>
        <w:rPr>
          <w:rStyle w:val="y2iqfc"/>
          <w:rFonts w:ascii="Times New Roman" w:hAnsi="Times New Roman" w:cs="Times New Roman"/>
          <w:color w:val="202124"/>
          <w:sz w:val="22"/>
          <w:szCs w:val="22"/>
          <w:lang w:val="ro-RO"/>
        </w:rPr>
        <w:t xml:space="preserve"> </w:t>
      </w:r>
      <w:r w:rsidR="006111F5">
        <w:rPr>
          <w:rStyle w:val="y2iqfc"/>
          <w:rFonts w:ascii="Times New Roman" w:hAnsi="Times New Roman" w:cs="Times New Roman"/>
          <w:color w:val="202124"/>
          <w:sz w:val="22"/>
          <w:szCs w:val="22"/>
          <w:lang w:val="ro-RO"/>
        </w:rPr>
        <w:t>creșterea altor</w:t>
      </w:r>
      <w:r w:rsidRPr="008207A5">
        <w:rPr>
          <w:rStyle w:val="y2iqfc"/>
          <w:rFonts w:ascii="Times New Roman" w:hAnsi="Times New Roman" w:cs="Times New Roman"/>
          <w:color w:val="202124"/>
          <w:sz w:val="22"/>
          <w:szCs w:val="22"/>
          <w:lang w:val="ro-RO"/>
        </w:rPr>
        <w:t xml:space="preserve"> culturi deoarece tutunul epuizează solul</w:t>
      </w:r>
      <w:r>
        <w:rPr>
          <w:rStyle w:val="y2iqfc"/>
          <w:rFonts w:ascii="Times New Roman" w:hAnsi="Times New Roman" w:cs="Times New Roman"/>
          <w:color w:val="202124"/>
          <w:sz w:val="22"/>
          <w:szCs w:val="22"/>
          <w:lang w:val="ro-RO"/>
        </w:rPr>
        <w:t xml:space="preserve"> </w:t>
      </w:r>
      <w:r w:rsidR="00F726D4">
        <w:rPr>
          <w:rStyle w:val="y2iqfc"/>
          <w:rFonts w:ascii="Times New Roman" w:hAnsi="Times New Roman" w:cs="Times New Roman"/>
          <w:color w:val="202124"/>
          <w:sz w:val="22"/>
          <w:szCs w:val="22"/>
          <w:lang w:val="ro-RO"/>
        </w:rPr>
        <w:t>(</w:t>
      </w:r>
      <w:r w:rsidRPr="00267BFF">
        <w:rPr>
          <w:rStyle w:val="FootnoteReference"/>
          <w:rFonts w:ascii="Times New Roman" w:hAnsi="Times New Roman" w:cs="Times New Roman"/>
          <w:color w:val="202124"/>
          <w:sz w:val="22"/>
          <w:szCs w:val="22"/>
          <w:vertAlign w:val="baseline"/>
          <w:lang w:val="ro-RO"/>
        </w:rPr>
        <w:footnoteReference w:id="7"/>
      </w:r>
      <w:r w:rsidRPr="00267BFF">
        <w:rPr>
          <w:rStyle w:val="y2iqfc"/>
          <w:rFonts w:ascii="Times New Roman" w:hAnsi="Times New Roman" w:cs="Times New Roman"/>
          <w:color w:val="202124"/>
          <w:sz w:val="22"/>
          <w:szCs w:val="22"/>
          <w:lang w:val="ro-RO"/>
        </w:rPr>
        <w:t>)</w:t>
      </w:r>
      <w:r w:rsidRPr="008207A5">
        <w:rPr>
          <w:rStyle w:val="y2iqfc"/>
          <w:rFonts w:ascii="Times New Roman" w:hAnsi="Times New Roman" w:cs="Times New Roman"/>
          <w:color w:val="202124"/>
          <w:sz w:val="22"/>
          <w:szCs w:val="22"/>
          <w:lang w:val="ro-RO"/>
        </w:rPr>
        <w:t>.</w:t>
      </w:r>
    </w:p>
    <w:p w:rsidR="00021364" w:rsidRDefault="00021364" w:rsidP="007B58E4">
      <w:pPr>
        <w:pStyle w:val="HTMLPreformatted"/>
        <w:spacing w:line="276" w:lineRule="auto"/>
        <w:jc w:val="both"/>
        <w:rPr>
          <w:rStyle w:val="y2iqfc"/>
          <w:rFonts w:ascii="Times New Roman" w:hAnsi="Times New Roman" w:cs="Times New Roman"/>
          <w:b/>
          <w:caps/>
          <w:color w:val="202124"/>
          <w:sz w:val="22"/>
          <w:szCs w:val="22"/>
          <w:lang w:val="ro-RO"/>
        </w:rPr>
      </w:pPr>
    </w:p>
    <w:p w:rsidR="00A16A21" w:rsidRDefault="00A4784A" w:rsidP="008D4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rFonts w:eastAsia="Times New Roman"/>
          <w:b/>
          <w:i/>
        </w:rPr>
      </w:pPr>
      <w:r w:rsidRPr="00CB19D0">
        <w:rPr>
          <w:rFonts w:eastAsia="Times New Roman"/>
          <w:b/>
          <w:i/>
          <w:noProof/>
          <w:lang w:eastAsia="ro-RO"/>
        </w:rPr>
        <mc:AlternateContent>
          <mc:Choice Requires="wps">
            <w:drawing>
              <wp:anchor distT="45720" distB="45720" distL="114300" distR="114300" simplePos="0" relativeHeight="251682816" behindDoc="0" locked="0" layoutInCell="1" allowOverlap="1" wp14:anchorId="6BD56CC8" wp14:editId="75BB19BB">
                <wp:simplePos x="0" y="0"/>
                <wp:positionH relativeFrom="column">
                  <wp:posOffset>3757930</wp:posOffset>
                </wp:positionH>
                <wp:positionV relativeFrom="paragraph">
                  <wp:posOffset>349885</wp:posOffset>
                </wp:positionV>
                <wp:extent cx="1228090" cy="74803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748030"/>
                        </a:xfrm>
                        <a:prstGeom prst="rect">
                          <a:avLst/>
                        </a:prstGeom>
                        <a:noFill/>
                        <a:ln w="9525">
                          <a:noFill/>
                          <a:miter lim="800000"/>
                          <a:headEnd/>
                          <a:tailEnd/>
                        </a:ln>
                      </wps:spPr>
                      <wps:txbx>
                        <w:txbxContent>
                          <w:p w:rsidR="00570C9C" w:rsidRDefault="00570C9C" w:rsidP="00CB19D0">
                            <w:pPr>
                              <w:spacing w:before="0" w:beforeAutospacing="0" w:after="0" w:afterAutospacing="0"/>
                              <w:jc w:val="center"/>
                              <w:rPr>
                                <w:b/>
                                <w:sz w:val="16"/>
                                <w:szCs w:val="16"/>
                              </w:rPr>
                            </w:pPr>
                            <w:r>
                              <w:rPr>
                                <w:b/>
                                <w:sz w:val="16"/>
                                <w:szCs w:val="16"/>
                              </w:rPr>
                              <w:t>Utilizarea țigărilor</w:t>
                            </w:r>
                          </w:p>
                          <w:p w:rsidR="00570C9C" w:rsidRPr="00CB19D0" w:rsidRDefault="00570C9C" w:rsidP="00CB19D0">
                            <w:pPr>
                              <w:spacing w:before="0" w:beforeAutospacing="0" w:after="0" w:afterAutospacing="0"/>
                              <w:jc w:val="center"/>
                              <w:rPr>
                                <w:sz w:val="16"/>
                                <w:szCs w:val="16"/>
                              </w:rPr>
                            </w:pPr>
                            <w:r>
                              <w:rPr>
                                <w:sz w:val="16"/>
                                <w:szCs w:val="16"/>
                              </w:rPr>
                              <w:t>Mucurile de țigări conțin filtre de plastic și până la 7.000 de substanțe toxice.</w:t>
                            </w:r>
                            <w:r w:rsidRPr="00CB19D0">
                              <w:rPr>
                                <w:sz w:val="16"/>
                                <w:szCs w:val="16"/>
                              </w:rPr>
                              <w:t xml:space="preserve"> </w:t>
                            </w:r>
                            <w:r w:rsidRPr="00CB19D0">
                              <w:rPr>
                                <w:noProof/>
                                <w:sz w:val="16"/>
                                <w:szCs w:val="16"/>
                                <w:lang w:eastAsia="ro-RO"/>
                              </w:rPr>
                              <w:drawing>
                                <wp:inline distT="0" distB="0" distL="0" distR="0" wp14:anchorId="00EDBECB" wp14:editId="3BBD1BB5">
                                  <wp:extent cx="1036320" cy="515484"/>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6320" cy="515484"/>
                                          </a:xfrm>
                                          <a:prstGeom prst="rect">
                                            <a:avLst/>
                                          </a:prstGeom>
                                          <a:noFill/>
                                          <a:ln>
                                            <a:noFill/>
                                          </a:ln>
                                        </pic:spPr>
                                      </pic:pic>
                                    </a:graphicData>
                                  </a:graphic>
                                </wp:inline>
                              </w:drawing>
                            </w:r>
                          </w:p>
                          <w:p w:rsidR="00570C9C" w:rsidRPr="00CB19D0" w:rsidRDefault="00570C9C" w:rsidP="00CB19D0">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5.9pt;margin-top:27.55pt;width:96.7pt;height:58.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" filled="f" stroked="f">
                <v:textbox>
                  <w:txbxContent>
                    <w:p w:rsidR="00570C9C" w:rsidRDefault="00570C9C" w:rsidP="00CB19D0">
                      <w:pPr>
                        <w:spacing w:before="0" w:beforeAutospacing="0" w:after="0" w:afterAutospacing="0"/>
                        <w:jc w:val="center"/>
                        <w:rPr>
                          <w:b/>
                          <w:sz w:val="16"/>
                          <w:szCs w:val="16"/>
                        </w:rPr>
                      </w:pPr>
                      <w:r>
                        <w:rPr>
                          <w:b/>
                          <w:sz w:val="16"/>
                          <w:szCs w:val="16"/>
                        </w:rPr>
                        <w:t>Utilizarea țigărilor</w:t>
                      </w:r>
                    </w:p>
                    <w:p w:rsidR="00570C9C" w:rsidRPr="00CB19D0" w:rsidRDefault="00570C9C" w:rsidP="00CB19D0">
                      <w:pPr>
                        <w:spacing w:before="0" w:beforeAutospacing="0" w:after="0" w:afterAutospacing="0"/>
                        <w:jc w:val="center"/>
                        <w:rPr>
                          <w:sz w:val="16"/>
                          <w:szCs w:val="16"/>
                        </w:rPr>
                      </w:pPr>
                      <w:r>
                        <w:rPr>
                          <w:sz w:val="16"/>
                          <w:szCs w:val="16"/>
                        </w:rPr>
                        <w:t>Mucurile de țigări conțin filtre de plastic și până la 7.000 de substanțe toxice.</w:t>
                      </w:r>
                      <w:r w:rsidRPr="00CB19D0">
                        <w:rPr>
                          <w:sz w:val="16"/>
                          <w:szCs w:val="16"/>
                        </w:rPr>
                        <w:t xml:space="preserve"> </w:t>
                      </w:r>
                      <w:r w:rsidRPr="00CB19D0">
                        <w:rPr>
                          <w:noProof/>
                          <w:sz w:val="16"/>
                          <w:szCs w:val="16"/>
                          <w:lang w:eastAsia="ro-RO"/>
                        </w:rPr>
                        <w:drawing>
                          <wp:inline distT="0" distB="0" distL="0" distR="0" wp14:anchorId="00EDBECB" wp14:editId="3BBD1BB5">
                            <wp:extent cx="1036320" cy="515484"/>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6320" cy="515484"/>
                                    </a:xfrm>
                                    <a:prstGeom prst="rect">
                                      <a:avLst/>
                                    </a:prstGeom>
                                    <a:noFill/>
                                    <a:ln>
                                      <a:noFill/>
                                    </a:ln>
                                  </pic:spPr>
                                </pic:pic>
                              </a:graphicData>
                            </a:graphic>
                          </wp:inline>
                        </w:drawing>
                      </w:r>
                    </w:p>
                    <w:p w:rsidR="00570C9C" w:rsidRPr="00CB19D0" w:rsidRDefault="00570C9C" w:rsidP="00CB19D0">
                      <w:pPr>
                        <w:jc w:val="center"/>
                        <w:rPr>
                          <w:sz w:val="16"/>
                          <w:szCs w:val="16"/>
                        </w:rPr>
                      </w:pPr>
                    </w:p>
                  </w:txbxContent>
                </v:textbox>
              </v:shape>
            </w:pict>
          </mc:Fallback>
        </mc:AlternateContent>
      </w:r>
      <w:r w:rsidR="00CC73A8" w:rsidRPr="00CB19D0">
        <w:rPr>
          <w:rFonts w:eastAsia="Times New Roman"/>
          <w:b/>
          <w:i/>
          <w:noProof/>
          <w:lang w:eastAsia="ro-RO"/>
        </w:rPr>
        <mc:AlternateContent>
          <mc:Choice Requires="wps">
            <w:drawing>
              <wp:anchor distT="45720" distB="45720" distL="114300" distR="114300" simplePos="0" relativeHeight="251684864" behindDoc="0" locked="0" layoutInCell="1" allowOverlap="1" wp14:anchorId="0F6A5EFB" wp14:editId="7ECA802C">
                <wp:simplePos x="0" y="0"/>
                <wp:positionH relativeFrom="margin">
                  <wp:posOffset>1562100</wp:posOffset>
                </wp:positionH>
                <wp:positionV relativeFrom="paragraph">
                  <wp:posOffset>8255</wp:posOffset>
                </wp:positionV>
                <wp:extent cx="3009900" cy="284480"/>
                <wp:effectExtent l="0" t="0" r="0"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84480"/>
                        </a:xfrm>
                        <a:prstGeom prst="rect">
                          <a:avLst/>
                        </a:prstGeom>
                        <a:noFill/>
                        <a:ln w="9525">
                          <a:noFill/>
                          <a:miter lim="800000"/>
                          <a:headEnd/>
                          <a:tailEnd/>
                        </a:ln>
                      </wps:spPr>
                      <wps:txbx>
                        <w:txbxContent>
                          <w:p w:rsidR="00570C9C" w:rsidRPr="00774ECD" w:rsidRDefault="00570C9C" w:rsidP="00CB19D0">
                            <w:pPr>
                              <w:jc w:val="center"/>
                              <w:rPr>
                                <w:b/>
                                <w:color w:val="006699"/>
                                <w:sz w:val="20"/>
                                <w:szCs w:val="20"/>
                              </w:rPr>
                            </w:pPr>
                            <w:r>
                              <w:rPr>
                                <w:b/>
                                <w:color w:val="006699"/>
                                <w:sz w:val="20"/>
                                <w:szCs w:val="20"/>
                              </w:rPr>
                              <w:t xml:space="preserve">Fig. 1 </w:t>
                            </w:r>
                            <w:r w:rsidRPr="00774ECD">
                              <w:rPr>
                                <w:b/>
                                <w:color w:val="006699"/>
                                <w:sz w:val="20"/>
                                <w:szCs w:val="20"/>
                              </w:rPr>
                              <w:t>CUM POLUEAZĂ TUTUNUL APELE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3pt;margin-top:.65pt;width:237pt;height:22.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" filled="f" stroked="f">
                <v:textbox>
                  <w:txbxContent>
                    <w:p w:rsidR="00570C9C" w:rsidRPr="00774ECD" w:rsidRDefault="00570C9C" w:rsidP="00CB19D0">
                      <w:pPr>
                        <w:jc w:val="center"/>
                        <w:rPr>
                          <w:b/>
                          <w:color w:val="006699"/>
                          <w:sz w:val="20"/>
                          <w:szCs w:val="20"/>
                        </w:rPr>
                      </w:pPr>
                      <w:r>
                        <w:rPr>
                          <w:b/>
                          <w:color w:val="006699"/>
                          <w:sz w:val="20"/>
                          <w:szCs w:val="20"/>
                        </w:rPr>
                        <w:t xml:space="preserve">Fig. 1 </w:t>
                      </w:r>
                      <w:r w:rsidRPr="00774ECD">
                        <w:rPr>
                          <w:b/>
                          <w:color w:val="006699"/>
                          <w:sz w:val="20"/>
                          <w:szCs w:val="20"/>
                        </w:rPr>
                        <w:t>CUM POLUEAZĂ TUTUNUL APELE</w:t>
                      </w:r>
                    </w:p>
                  </w:txbxContent>
                </v:textbox>
                <w10:wrap anchorx="margin"/>
              </v:shape>
            </w:pict>
          </mc:Fallback>
        </mc:AlternateContent>
      </w:r>
      <w:r w:rsidR="00774ECD" w:rsidRPr="00CB19D0">
        <w:rPr>
          <w:rFonts w:eastAsia="Times New Roman"/>
          <w:b/>
          <w:i/>
          <w:noProof/>
          <w:lang w:eastAsia="ro-RO"/>
        </w:rPr>
        <mc:AlternateContent>
          <mc:Choice Requires="wps">
            <w:drawing>
              <wp:anchor distT="45720" distB="45720" distL="114300" distR="114300" simplePos="0" relativeHeight="251688960" behindDoc="0" locked="0" layoutInCell="1" allowOverlap="1" wp14:anchorId="39A412A5" wp14:editId="666C04C1">
                <wp:simplePos x="0" y="0"/>
                <wp:positionH relativeFrom="column">
                  <wp:posOffset>3514981</wp:posOffset>
                </wp:positionH>
                <wp:positionV relativeFrom="paragraph">
                  <wp:posOffset>2525411</wp:posOffset>
                </wp:positionV>
                <wp:extent cx="1632404" cy="605641"/>
                <wp:effectExtent l="0" t="0" r="0" b="444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404" cy="605641"/>
                        </a:xfrm>
                        <a:prstGeom prst="rect">
                          <a:avLst/>
                        </a:prstGeom>
                        <a:noFill/>
                        <a:ln w="9525">
                          <a:noFill/>
                          <a:miter lim="800000"/>
                          <a:headEnd/>
                          <a:tailEnd/>
                        </a:ln>
                      </wps:spPr>
                      <wps:txbx>
                        <w:txbxContent>
                          <w:p w:rsidR="00570C9C" w:rsidRPr="00774ECD" w:rsidRDefault="00570C9C" w:rsidP="00774ECD">
                            <w:pPr>
                              <w:jc w:val="left"/>
                              <w:rPr>
                                <w:color w:val="FFFFFF" w:themeColor="background1"/>
                                <w:sz w:val="16"/>
                                <w:szCs w:val="16"/>
                              </w:rPr>
                            </w:pPr>
                            <w:r>
                              <w:rPr>
                                <w:color w:val="FFFFFF" w:themeColor="background1"/>
                                <w:sz w:val="16"/>
                                <w:szCs w:val="16"/>
                              </w:rPr>
                              <w:t>Un muc de țigară în 1 litru apă ucide jumătate din peștii expuși.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6.75pt;margin-top:198.85pt;width:128.55pt;height:47.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" filled="f" stroked="f">
                <v:textbox>
                  <w:txbxContent>
                    <w:p w:rsidR="00570C9C" w:rsidRPr="00774ECD" w:rsidRDefault="00570C9C" w:rsidP="00774ECD">
                      <w:pPr>
                        <w:jc w:val="left"/>
                        <w:rPr>
                          <w:color w:val="FFFFFF" w:themeColor="background1"/>
                          <w:sz w:val="16"/>
                          <w:szCs w:val="16"/>
                        </w:rPr>
                      </w:pPr>
                      <w:r>
                        <w:rPr>
                          <w:color w:val="FFFFFF" w:themeColor="background1"/>
                          <w:sz w:val="16"/>
                          <w:szCs w:val="16"/>
                        </w:rPr>
                        <w:t>Un muc de țigară în 1 litru apă ucide jumătate din peștii expuși.</w:t>
                      </w:r>
                    </w:p>
                  </w:txbxContent>
                </v:textbox>
              </v:shape>
            </w:pict>
          </mc:Fallback>
        </mc:AlternateContent>
      </w:r>
      <w:r w:rsidR="00774ECD" w:rsidRPr="00CB19D0">
        <w:rPr>
          <w:rFonts w:eastAsia="Times New Roman"/>
          <w:b/>
          <w:i/>
          <w:noProof/>
          <w:lang w:eastAsia="ro-RO"/>
        </w:rPr>
        <mc:AlternateContent>
          <mc:Choice Requires="wps">
            <w:drawing>
              <wp:anchor distT="45720" distB="45720" distL="114300" distR="114300" simplePos="0" relativeHeight="251686912" behindDoc="0" locked="0" layoutInCell="1" allowOverlap="1" wp14:anchorId="58FF3E86" wp14:editId="530E6F6C">
                <wp:simplePos x="0" y="0"/>
                <wp:positionH relativeFrom="column">
                  <wp:posOffset>872358</wp:posOffset>
                </wp:positionH>
                <wp:positionV relativeFrom="paragraph">
                  <wp:posOffset>2133097</wp:posOffset>
                </wp:positionV>
                <wp:extent cx="1965367" cy="605641"/>
                <wp:effectExtent l="0" t="0" r="0"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67" cy="605641"/>
                        </a:xfrm>
                        <a:prstGeom prst="rect">
                          <a:avLst/>
                        </a:prstGeom>
                        <a:noFill/>
                        <a:ln w="9525">
                          <a:noFill/>
                          <a:miter lim="800000"/>
                          <a:headEnd/>
                          <a:tailEnd/>
                        </a:ln>
                      </wps:spPr>
                      <wps:txbx>
                        <w:txbxContent>
                          <w:p w:rsidR="00570C9C" w:rsidRPr="00774ECD" w:rsidRDefault="00570C9C" w:rsidP="00774ECD">
                            <w:pPr>
                              <w:jc w:val="left"/>
                              <w:rPr>
                                <w:color w:val="FFFFFF" w:themeColor="background1"/>
                                <w:sz w:val="16"/>
                                <w:szCs w:val="16"/>
                              </w:rPr>
                            </w:pPr>
                            <w:r w:rsidRPr="00774ECD">
                              <w:rPr>
                                <w:color w:val="FFFFFF" w:themeColor="background1"/>
                                <w:sz w:val="16"/>
                                <w:szCs w:val="16"/>
                              </w:rPr>
                              <w:t>Anual până la 4,5 trilioanee de mucuri de țigară sunt produse în lume.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8.7pt;margin-top:167.95pt;width:154.75pt;height:47.7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" filled="f" stroked="f">
                <v:textbox>
                  <w:txbxContent>
                    <w:p w:rsidR="00570C9C" w:rsidRPr="00774ECD" w:rsidRDefault="00570C9C" w:rsidP="00774ECD">
                      <w:pPr>
                        <w:jc w:val="left"/>
                        <w:rPr>
                          <w:color w:val="FFFFFF" w:themeColor="background1"/>
                          <w:sz w:val="16"/>
                          <w:szCs w:val="16"/>
                        </w:rPr>
                      </w:pPr>
                      <w:r w:rsidRPr="00774ECD">
                        <w:rPr>
                          <w:color w:val="FFFFFF" w:themeColor="background1"/>
                          <w:sz w:val="16"/>
                          <w:szCs w:val="16"/>
                        </w:rPr>
                        <w:t>Anual până la 4,5 trilioanee de mucuri de țigară sunt produse în lume.</w:t>
                      </w:r>
                    </w:p>
                  </w:txbxContent>
                </v:textbox>
              </v:shape>
            </w:pict>
          </mc:Fallback>
        </mc:AlternateContent>
      </w:r>
      <w:r w:rsidR="00CB19D0" w:rsidRPr="00CB19D0">
        <w:rPr>
          <w:rFonts w:eastAsia="Times New Roman"/>
          <w:b/>
          <w:i/>
          <w:noProof/>
          <w:lang w:eastAsia="ro-RO"/>
        </w:rPr>
        <mc:AlternateContent>
          <mc:Choice Requires="wps">
            <w:drawing>
              <wp:anchor distT="45720" distB="45720" distL="114300" distR="114300" simplePos="0" relativeHeight="251678720" behindDoc="0" locked="0" layoutInCell="1" allowOverlap="1" wp14:anchorId="59734280" wp14:editId="35CB100D">
                <wp:simplePos x="0" y="0"/>
                <wp:positionH relativeFrom="column">
                  <wp:posOffset>985553</wp:posOffset>
                </wp:positionH>
                <wp:positionV relativeFrom="paragraph">
                  <wp:posOffset>352104</wp:posOffset>
                </wp:positionV>
                <wp:extent cx="1228610" cy="605641"/>
                <wp:effectExtent l="0" t="0" r="0"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610" cy="605641"/>
                        </a:xfrm>
                        <a:prstGeom prst="rect">
                          <a:avLst/>
                        </a:prstGeom>
                        <a:noFill/>
                        <a:ln w="9525">
                          <a:noFill/>
                          <a:miter lim="800000"/>
                          <a:headEnd/>
                          <a:tailEnd/>
                        </a:ln>
                      </wps:spPr>
                      <wps:txbx>
                        <w:txbxContent>
                          <w:p w:rsidR="00570C9C" w:rsidRDefault="00570C9C" w:rsidP="00CB19D0">
                            <w:pPr>
                              <w:spacing w:before="0" w:beforeAutospacing="0" w:after="0" w:afterAutospacing="0"/>
                              <w:jc w:val="center"/>
                              <w:rPr>
                                <w:b/>
                                <w:sz w:val="16"/>
                                <w:szCs w:val="16"/>
                              </w:rPr>
                            </w:pPr>
                            <w:r w:rsidRPr="00CB19D0">
                              <w:rPr>
                                <w:b/>
                                <w:sz w:val="16"/>
                                <w:szCs w:val="16"/>
                              </w:rPr>
                              <w:t>Cultivarea tutunului</w:t>
                            </w:r>
                          </w:p>
                          <w:p w:rsidR="00570C9C" w:rsidRPr="00CB19D0" w:rsidRDefault="00570C9C" w:rsidP="00CB19D0">
                            <w:pPr>
                              <w:spacing w:before="0" w:beforeAutospacing="0" w:after="0" w:afterAutospacing="0"/>
                              <w:jc w:val="center"/>
                              <w:rPr>
                                <w:sz w:val="16"/>
                                <w:szCs w:val="16"/>
                              </w:rPr>
                            </w:pPr>
                            <w:r>
                              <w:rPr>
                                <w:sz w:val="16"/>
                                <w:szCs w:val="16"/>
                              </w:rPr>
                              <w:t>Scurgeri de pesticide și îngrășăminte în râuri și ape subterane.</w:t>
                            </w:r>
                          </w:p>
                          <w:p w:rsidR="00570C9C" w:rsidRPr="00CB19D0" w:rsidRDefault="00570C9C" w:rsidP="00CB19D0">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7.6pt;margin-top:27.7pt;width:96.75pt;height:47.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" filled="f" stroked="f">
                <v:textbox>
                  <w:txbxContent>
                    <w:p w:rsidR="00570C9C" w:rsidRDefault="00570C9C" w:rsidP="00CB19D0">
                      <w:pPr>
                        <w:spacing w:before="0" w:beforeAutospacing="0" w:after="0" w:afterAutospacing="0"/>
                        <w:jc w:val="center"/>
                        <w:rPr>
                          <w:b/>
                          <w:sz w:val="16"/>
                          <w:szCs w:val="16"/>
                        </w:rPr>
                      </w:pPr>
                      <w:r w:rsidRPr="00CB19D0">
                        <w:rPr>
                          <w:b/>
                          <w:sz w:val="16"/>
                          <w:szCs w:val="16"/>
                        </w:rPr>
                        <w:t>Cultivarea tutunului</w:t>
                      </w:r>
                    </w:p>
                    <w:p w:rsidR="00570C9C" w:rsidRPr="00CB19D0" w:rsidRDefault="00570C9C" w:rsidP="00CB19D0">
                      <w:pPr>
                        <w:spacing w:before="0" w:beforeAutospacing="0" w:after="0" w:afterAutospacing="0"/>
                        <w:jc w:val="center"/>
                        <w:rPr>
                          <w:sz w:val="16"/>
                          <w:szCs w:val="16"/>
                        </w:rPr>
                      </w:pPr>
                      <w:r>
                        <w:rPr>
                          <w:sz w:val="16"/>
                          <w:szCs w:val="16"/>
                        </w:rPr>
                        <w:t>Scurgeri de pesticide și îngrășăminte în râuri și ape subterane.</w:t>
                      </w:r>
                    </w:p>
                    <w:p w:rsidR="00570C9C" w:rsidRPr="00CB19D0" w:rsidRDefault="00570C9C" w:rsidP="00CB19D0">
                      <w:pPr>
                        <w:jc w:val="center"/>
                        <w:rPr>
                          <w:sz w:val="16"/>
                          <w:szCs w:val="16"/>
                        </w:rPr>
                      </w:pPr>
                    </w:p>
                  </w:txbxContent>
                </v:textbox>
              </v:shape>
            </w:pict>
          </mc:Fallback>
        </mc:AlternateContent>
      </w:r>
      <w:r w:rsidR="00CB19D0" w:rsidRPr="00CB19D0">
        <w:rPr>
          <w:rFonts w:eastAsia="Times New Roman"/>
          <w:b/>
          <w:i/>
          <w:noProof/>
          <w:lang w:eastAsia="ro-RO"/>
        </w:rPr>
        <mc:AlternateContent>
          <mc:Choice Requires="wps">
            <w:drawing>
              <wp:anchor distT="45720" distB="45720" distL="114300" distR="114300" simplePos="0" relativeHeight="251680768" behindDoc="0" locked="0" layoutInCell="1" allowOverlap="1" wp14:anchorId="0FC609C9" wp14:editId="3B72226F">
                <wp:simplePos x="0" y="0"/>
                <wp:positionH relativeFrom="column">
                  <wp:posOffset>2327308</wp:posOffset>
                </wp:positionH>
                <wp:positionV relativeFrom="paragraph">
                  <wp:posOffset>321945</wp:posOffset>
                </wp:positionV>
                <wp:extent cx="1228610" cy="664531"/>
                <wp:effectExtent l="0" t="0" r="0" b="25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610" cy="664531"/>
                        </a:xfrm>
                        <a:prstGeom prst="rect">
                          <a:avLst/>
                        </a:prstGeom>
                        <a:noFill/>
                        <a:ln w="9525">
                          <a:noFill/>
                          <a:miter lim="800000"/>
                          <a:headEnd/>
                          <a:tailEnd/>
                        </a:ln>
                      </wps:spPr>
                      <wps:txbx>
                        <w:txbxContent>
                          <w:p w:rsidR="00570C9C" w:rsidRDefault="00570C9C" w:rsidP="00CB19D0">
                            <w:pPr>
                              <w:spacing w:before="0" w:beforeAutospacing="0" w:after="0" w:afterAutospacing="0"/>
                              <w:jc w:val="center"/>
                              <w:rPr>
                                <w:b/>
                                <w:sz w:val="16"/>
                                <w:szCs w:val="16"/>
                              </w:rPr>
                            </w:pPr>
                            <w:r>
                              <w:rPr>
                                <w:b/>
                                <w:sz w:val="16"/>
                                <w:szCs w:val="16"/>
                              </w:rPr>
                              <w:t>Fabricarea țigărilor</w:t>
                            </w:r>
                          </w:p>
                          <w:p w:rsidR="00570C9C" w:rsidRPr="00CB19D0" w:rsidRDefault="00570C9C" w:rsidP="00CB19D0">
                            <w:pPr>
                              <w:spacing w:before="0" w:beforeAutospacing="0" w:after="0" w:afterAutospacing="0"/>
                              <w:jc w:val="center"/>
                              <w:rPr>
                                <w:sz w:val="16"/>
                                <w:szCs w:val="16"/>
                              </w:rPr>
                            </w:pPr>
                            <w:r>
                              <w:rPr>
                                <w:sz w:val="16"/>
                                <w:szCs w:val="16"/>
                              </w:rPr>
                              <w:t>Contaminarea apelor reziduale cu nicotină, metale grele și alte substanțe toxice.</w:t>
                            </w:r>
                          </w:p>
                          <w:p w:rsidR="00570C9C" w:rsidRPr="00CB19D0" w:rsidRDefault="00570C9C" w:rsidP="00CB19D0">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83.25pt;margin-top:25.35pt;width:96.75pt;height:52.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" filled="f" stroked="f">
                <v:textbox>
                  <w:txbxContent>
                    <w:p w:rsidR="00570C9C" w:rsidRDefault="00570C9C" w:rsidP="00CB19D0">
                      <w:pPr>
                        <w:spacing w:before="0" w:beforeAutospacing="0" w:after="0" w:afterAutospacing="0"/>
                        <w:jc w:val="center"/>
                        <w:rPr>
                          <w:b/>
                          <w:sz w:val="16"/>
                          <w:szCs w:val="16"/>
                        </w:rPr>
                      </w:pPr>
                      <w:r>
                        <w:rPr>
                          <w:b/>
                          <w:sz w:val="16"/>
                          <w:szCs w:val="16"/>
                        </w:rPr>
                        <w:t>Fabricarea țigărilor</w:t>
                      </w:r>
                    </w:p>
                    <w:p w:rsidR="00570C9C" w:rsidRPr="00CB19D0" w:rsidRDefault="00570C9C" w:rsidP="00CB19D0">
                      <w:pPr>
                        <w:spacing w:before="0" w:beforeAutospacing="0" w:after="0" w:afterAutospacing="0"/>
                        <w:jc w:val="center"/>
                        <w:rPr>
                          <w:sz w:val="16"/>
                          <w:szCs w:val="16"/>
                        </w:rPr>
                      </w:pPr>
                      <w:r>
                        <w:rPr>
                          <w:sz w:val="16"/>
                          <w:szCs w:val="16"/>
                        </w:rPr>
                        <w:t>Contaminarea apelor reziduale cu nicotină, metale grele și alte substanțe toxice.</w:t>
                      </w:r>
                    </w:p>
                    <w:p w:rsidR="00570C9C" w:rsidRPr="00CB19D0" w:rsidRDefault="00570C9C" w:rsidP="00CB19D0">
                      <w:pPr>
                        <w:jc w:val="center"/>
                        <w:rPr>
                          <w:sz w:val="16"/>
                          <w:szCs w:val="16"/>
                        </w:rPr>
                      </w:pPr>
                    </w:p>
                  </w:txbxContent>
                </v:textbox>
              </v:shape>
            </w:pict>
          </mc:Fallback>
        </mc:AlternateContent>
      </w:r>
      <w:r w:rsidR="00CB19D0" w:rsidRPr="00CB19D0">
        <w:rPr>
          <w:rFonts w:eastAsia="Times New Roman"/>
          <w:b/>
          <w:i/>
          <w:noProof/>
          <w:lang w:eastAsia="ro-RO"/>
        </w:rPr>
        <mc:AlternateContent>
          <mc:Choice Requires="wps">
            <w:drawing>
              <wp:anchor distT="45720" distB="45720" distL="114300" distR="114300" simplePos="0" relativeHeight="251676672" behindDoc="1" locked="0" layoutInCell="1" allowOverlap="1">
                <wp:simplePos x="0" y="0"/>
                <wp:positionH relativeFrom="column">
                  <wp:posOffset>1219200</wp:posOffset>
                </wp:positionH>
                <wp:positionV relativeFrom="paragraph">
                  <wp:posOffset>374650</wp:posOffset>
                </wp:positionV>
                <wp:extent cx="847725" cy="50482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04825"/>
                        </a:xfrm>
                        <a:prstGeom prst="rect">
                          <a:avLst/>
                        </a:prstGeom>
                        <a:solidFill>
                          <a:srgbClr val="FFFFFF"/>
                        </a:solidFill>
                        <a:ln w="9525">
                          <a:solidFill>
                            <a:srgbClr val="000000"/>
                          </a:solidFill>
                          <a:miter lim="800000"/>
                          <a:headEnd/>
                          <a:tailEnd/>
                        </a:ln>
                      </wps:spPr>
                      <wps:txbx>
                        <w:txbxContent>
                          <w:sdt>
                            <w:sdtPr>
                              <w:id w:val="-219520341"/>
                              <w:temporary/>
                              <w:showingPlcHdr/>
                            </w:sdtPr>
                            <w:sdtEndPr/>
                            <w:sdtContent>
                              <w:p w:rsidR="00570C9C" w:rsidRDefault="00570C9C">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96pt;margin-top:29.5pt;width:66.75pt;height:39.7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">
                <v:textbox>
                  <w:txbxContent>
                    <w:sdt>
                      <w:sdtPr>
                        <w:id w:val="-219520341"/>
                        <w:temporary/>
                        <w:showingPlcHdr/>
                      </w:sdtPr>
                      <w:sdtEndPr/>
                      <w:sdtContent>
                        <w:p w:rsidR="00570C9C" w:rsidRDefault="00570C9C">
                          <w:r>
                            <w:t>[Grab your reader’s attention with a great quote from the document or use this space to emphasize a key point. To place this text box anywhere on the page, just drag it.]</w:t>
                          </w:r>
                        </w:p>
                      </w:sdtContent>
                    </w:sdt>
                  </w:txbxContent>
                </v:textbox>
              </v:shape>
            </w:pict>
          </mc:Fallback>
        </mc:AlternateContent>
      </w:r>
      <w:r w:rsidR="00CB19D0">
        <w:rPr>
          <w:noProof/>
          <w:lang w:eastAsia="ro-RO"/>
        </w:rPr>
        <w:drawing>
          <wp:inline distT="0" distB="0" distL="0" distR="0" wp14:anchorId="76F02A06" wp14:editId="76892BFA">
            <wp:extent cx="4267200" cy="2943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uare apa.png"/>
                    <pic:cNvPicPr/>
                  </pic:nvPicPr>
                  <pic:blipFill rotWithShape="1">
                    <a:blip r:embed="rId12" cstate="print">
                      <a:extLst>
                        <a:ext uri="{28A0092B-C50C-407E-A947-70E740481C1C}">
                          <a14:useLocalDpi xmlns:a14="http://schemas.microsoft.com/office/drawing/2010/main" val="0"/>
                        </a:ext>
                      </a:extLst>
                    </a:blip>
                    <a:srcRect b="15720"/>
                    <a:stretch/>
                  </pic:blipFill>
                  <pic:spPr bwMode="auto">
                    <a:xfrm>
                      <a:off x="0" y="0"/>
                      <a:ext cx="4267200" cy="2943225"/>
                    </a:xfrm>
                    <a:prstGeom prst="rect">
                      <a:avLst/>
                    </a:prstGeom>
                    <a:ln>
                      <a:noFill/>
                    </a:ln>
                    <a:extLst>
                      <a:ext uri="{53640926-AAD7-44D8-BBD7-CCE9431645EC}">
                        <a14:shadowObscured xmlns:a14="http://schemas.microsoft.com/office/drawing/2010/main"/>
                      </a:ext>
                    </a:extLst>
                  </pic:spPr>
                </pic:pic>
              </a:graphicData>
            </a:graphic>
          </wp:inline>
        </w:drawing>
      </w:r>
    </w:p>
    <w:p w:rsidR="008D4D43" w:rsidRDefault="00CB19D0" w:rsidP="007B5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eastAsia="Times New Roman"/>
          <w:b/>
          <w:i/>
        </w:rPr>
      </w:pPr>
      <w:r>
        <w:rPr>
          <w:noProof/>
          <w:lang w:eastAsia="ro-RO"/>
        </w:rPr>
        <w:drawing>
          <wp:anchor distT="0" distB="0" distL="114300" distR="114300" simplePos="0" relativeHeight="251674624" behindDoc="0" locked="0" layoutInCell="1" allowOverlap="1" wp14:anchorId="16F1B70D" wp14:editId="5208314F">
            <wp:simplePos x="0" y="0"/>
            <wp:positionH relativeFrom="margin">
              <wp:posOffset>863600</wp:posOffset>
            </wp:positionH>
            <wp:positionV relativeFrom="paragraph">
              <wp:posOffset>7620</wp:posOffset>
            </wp:positionV>
            <wp:extent cx="4241165" cy="295910"/>
            <wp:effectExtent l="0" t="0" r="6985"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uare apa.png"/>
                    <pic:cNvPicPr/>
                  </pic:nvPicPr>
                  <pic:blipFill rotWithShape="1">
                    <a:blip r:embed="rId13" cstate="print">
                      <a:extLst>
                        <a:ext uri="{28A0092B-C50C-407E-A947-70E740481C1C}">
                          <a14:useLocalDpi xmlns:a14="http://schemas.microsoft.com/office/drawing/2010/main" val="0"/>
                        </a:ext>
                      </a:extLst>
                    </a:blip>
                    <a:srcRect t="91449"/>
                    <a:stretch/>
                  </pic:blipFill>
                  <pic:spPr bwMode="auto">
                    <a:xfrm>
                      <a:off x="0" y="0"/>
                      <a:ext cx="4241165"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1798" w:rsidRDefault="00881798" w:rsidP="00881798">
      <w:pPr>
        <w:pStyle w:val="HTMLPreformatted"/>
        <w:spacing w:line="276" w:lineRule="auto"/>
        <w:jc w:val="both"/>
        <w:rPr>
          <w:rStyle w:val="y2iqfc"/>
          <w:rFonts w:ascii="Times New Roman" w:hAnsi="Times New Roman" w:cs="Times New Roman"/>
          <w:b/>
          <w:i/>
          <w:color w:val="202124"/>
          <w:sz w:val="22"/>
          <w:szCs w:val="22"/>
          <w:lang w:val="ro-RO"/>
        </w:rPr>
      </w:pPr>
    </w:p>
    <w:p w:rsidR="00881798" w:rsidRDefault="00881798" w:rsidP="00881798">
      <w:pPr>
        <w:pStyle w:val="HTMLPreformatted"/>
        <w:spacing w:line="276" w:lineRule="auto"/>
        <w:jc w:val="both"/>
        <w:rPr>
          <w:rStyle w:val="y2iqfc"/>
          <w:rFonts w:ascii="Times New Roman" w:hAnsi="Times New Roman" w:cs="Times New Roman"/>
          <w:b/>
          <w:i/>
          <w:color w:val="202124"/>
          <w:sz w:val="22"/>
          <w:szCs w:val="22"/>
          <w:lang w:val="ro-RO"/>
        </w:rPr>
      </w:pPr>
    </w:p>
    <w:p w:rsidR="00881798" w:rsidRPr="00021364" w:rsidRDefault="00881798" w:rsidP="00881798">
      <w:pPr>
        <w:pStyle w:val="HTMLPreformatted"/>
        <w:spacing w:line="276" w:lineRule="auto"/>
        <w:jc w:val="both"/>
        <w:rPr>
          <w:rStyle w:val="y2iqfc"/>
          <w:rFonts w:ascii="Times New Roman" w:hAnsi="Times New Roman" w:cs="Times New Roman"/>
          <w:b/>
          <w:i/>
          <w:caps/>
          <w:color w:val="202124"/>
          <w:sz w:val="22"/>
          <w:szCs w:val="22"/>
          <w:lang w:val="ro-RO"/>
        </w:rPr>
      </w:pPr>
      <w:r w:rsidRPr="00021364">
        <w:rPr>
          <w:rStyle w:val="y2iqfc"/>
          <w:rFonts w:ascii="Times New Roman" w:hAnsi="Times New Roman" w:cs="Times New Roman"/>
          <w:b/>
          <w:i/>
          <w:color w:val="202124"/>
          <w:sz w:val="22"/>
          <w:szCs w:val="22"/>
          <w:lang w:val="ro-RO"/>
        </w:rPr>
        <w:t>Epuizarea resurselor de apă</w:t>
      </w:r>
    </w:p>
    <w:p w:rsidR="00881798" w:rsidRPr="008207A5" w:rsidRDefault="00881798" w:rsidP="00881798">
      <w:pPr>
        <w:pStyle w:val="HTMLPreformatted"/>
        <w:spacing w:line="276" w:lineRule="auto"/>
        <w:jc w:val="both"/>
        <w:rPr>
          <w:rStyle w:val="y2iqfc"/>
          <w:rFonts w:ascii="Times New Roman" w:hAnsi="Times New Roman" w:cs="Times New Roman"/>
          <w:color w:val="202124"/>
          <w:sz w:val="22"/>
          <w:szCs w:val="22"/>
          <w:lang w:val="ro-RO"/>
        </w:rPr>
      </w:pPr>
      <w:r w:rsidRPr="008207A5">
        <w:rPr>
          <w:rStyle w:val="y2iqfc"/>
          <w:rFonts w:ascii="Times New Roman" w:hAnsi="Times New Roman" w:cs="Times New Roman"/>
          <w:color w:val="202124"/>
          <w:sz w:val="22"/>
          <w:szCs w:val="22"/>
          <w:lang w:val="ro-RO"/>
        </w:rPr>
        <w:t xml:space="preserve">Epuizarea resurselor prețioase de apă este </w:t>
      </w:r>
      <w:r>
        <w:rPr>
          <w:rStyle w:val="y2iqfc"/>
          <w:rFonts w:ascii="Times New Roman" w:hAnsi="Times New Roman" w:cs="Times New Roman"/>
          <w:color w:val="202124"/>
          <w:sz w:val="22"/>
          <w:szCs w:val="22"/>
          <w:lang w:val="ro-RO"/>
        </w:rPr>
        <w:t xml:space="preserve">o altă </w:t>
      </w:r>
      <w:r w:rsidRPr="008207A5">
        <w:rPr>
          <w:rStyle w:val="y2iqfc"/>
          <w:rFonts w:ascii="Times New Roman" w:hAnsi="Times New Roman" w:cs="Times New Roman"/>
          <w:color w:val="202124"/>
          <w:sz w:val="22"/>
          <w:szCs w:val="22"/>
          <w:lang w:val="ro-RO"/>
        </w:rPr>
        <w:t xml:space="preserve">consecință </w:t>
      </w:r>
      <w:r>
        <w:rPr>
          <w:rStyle w:val="y2iqfc"/>
          <w:rFonts w:ascii="Times New Roman" w:hAnsi="Times New Roman" w:cs="Times New Roman"/>
          <w:color w:val="202124"/>
          <w:sz w:val="22"/>
          <w:szCs w:val="22"/>
          <w:lang w:val="ro-RO"/>
        </w:rPr>
        <w:t>nefastă a</w:t>
      </w:r>
      <w:r w:rsidRPr="008207A5">
        <w:rPr>
          <w:rStyle w:val="y2iqfc"/>
          <w:rFonts w:ascii="Times New Roman" w:hAnsi="Times New Roman" w:cs="Times New Roman"/>
          <w:color w:val="202124"/>
          <w:sz w:val="22"/>
          <w:szCs w:val="22"/>
          <w:lang w:val="ro-RO"/>
        </w:rPr>
        <w:t xml:space="preserve"> producției de tutun. O singură țigară necesită</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 xml:space="preserve">utilizarea a circa 3,7 litri de apă pe parcursul ciclului său de </w:t>
      </w:r>
      <w:r w:rsidR="002C3CD5">
        <w:rPr>
          <w:rStyle w:val="y2iqfc"/>
          <w:rFonts w:ascii="Times New Roman" w:hAnsi="Times New Roman" w:cs="Times New Roman"/>
          <w:color w:val="202124"/>
          <w:sz w:val="22"/>
          <w:szCs w:val="22"/>
          <w:lang w:val="ro-RO"/>
        </w:rPr>
        <w:t>producere</w:t>
      </w:r>
      <w:r w:rsidRPr="008207A5">
        <w:rPr>
          <w:rStyle w:val="y2iqfc"/>
          <w:rFonts w:ascii="Times New Roman" w:hAnsi="Times New Roman" w:cs="Times New Roman"/>
          <w:color w:val="202124"/>
          <w:sz w:val="22"/>
          <w:szCs w:val="22"/>
          <w:lang w:val="ro-RO"/>
        </w:rPr>
        <w:t>, de la</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creștere/cultivare, producți</w:t>
      </w:r>
      <w:r>
        <w:rPr>
          <w:rStyle w:val="y2iqfc"/>
          <w:rFonts w:ascii="Times New Roman" w:hAnsi="Times New Roman" w:cs="Times New Roman"/>
          <w:color w:val="202124"/>
          <w:sz w:val="22"/>
          <w:szCs w:val="22"/>
          <w:lang w:val="ro-RO"/>
        </w:rPr>
        <w:t xml:space="preserve">e, transport și utilizare, </w:t>
      </w:r>
      <w:r w:rsidRPr="008207A5">
        <w:rPr>
          <w:rStyle w:val="y2iqfc"/>
          <w:rFonts w:ascii="Times New Roman" w:hAnsi="Times New Roman" w:cs="Times New Roman"/>
          <w:color w:val="202124"/>
          <w:sz w:val="22"/>
          <w:szCs w:val="22"/>
          <w:lang w:val="ro-RO"/>
        </w:rPr>
        <w:t>eliminare (1). În fiecare an, aproximativ 22 de miliarde de tone de apă sunt</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utilizat</w:t>
      </w:r>
      <w:r>
        <w:rPr>
          <w:rStyle w:val="y2iqfc"/>
          <w:rFonts w:ascii="Times New Roman" w:hAnsi="Times New Roman" w:cs="Times New Roman"/>
          <w:color w:val="202124"/>
          <w:sz w:val="22"/>
          <w:szCs w:val="22"/>
          <w:lang w:val="ro-RO"/>
        </w:rPr>
        <w:t>e</w:t>
      </w:r>
      <w:r w:rsidRPr="008207A5">
        <w:rPr>
          <w:rStyle w:val="y2iqfc"/>
          <w:rFonts w:ascii="Times New Roman" w:hAnsi="Times New Roman" w:cs="Times New Roman"/>
          <w:color w:val="202124"/>
          <w:sz w:val="22"/>
          <w:szCs w:val="22"/>
          <w:lang w:val="ro-RO"/>
        </w:rPr>
        <w:t xml:space="preserve"> în produ</w:t>
      </w:r>
      <w:r>
        <w:rPr>
          <w:rStyle w:val="y2iqfc"/>
          <w:rFonts w:ascii="Times New Roman" w:hAnsi="Times New Roman" w:cs="Times New Roman"/>
          <w:color w:val="202124"/>
          <w:sz w:val="22"/>
          <w:szCs w:val="22"/>
          <w:lang w:val="ro-RO"/>
        </w:rPr>
        <w:t>cția de tutun la nivel global.</w:t>
      </w:r>
      <w:r w:rsidRPr="008207A5">
        <w:rPr>
          <w:rStyle w:val="y2iqfc"/>
          <w:rFonts w:ascii="Times New Roman" w:hAnsi="Times New Roman" w:cs="Times New Roman"/>
          <w:color w:val="202124"/>
          <w:sz w:val="22"/>
          <w:szCs w:val="22"/>
          <w:lang w:val="ro-RO"/>
        </w:rPr>
        <w:t>Tutunul necesită de până la opt ori mai multă apă decât, de exemplu,</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roșii</w:t>
      </w:r>
      <w:r>
        <w:rPr>
          <w:rStyle w:val="y2iqfc"/>
          <w:rFonts w:ascii="Times New Roman" w:hAnsi="Times New Roman" w:cs="Times New Roman"/>
          <w:color w:val="202124"/>
          <w:sz w:val="22"/>
          <w:szCs w:val="22"/>
          <w:lang w:val="ro-RO"/>
        </w:rPr>
        <w:t>le</w:t>
      </w:r>
      <w:r w:rsidRPr="008207A5">
        <w:rPr>
          <w:rStyle w:val="y2iqfc"/>
          <w:rFonts w:ascii="Times New Roman" w:hAnsi="Times New Roman" w:cs="Times New Roman"/>
          <w:color w:val="202124"/>
          <w:sz w:val="22"/>
          <w:szCs w:val="22"/>
          <w:lang w:val="ro-RO"/>
        </w:rPr>
        <w:t xml:space="preserve"> sau cartofi</w:t>
      </w:r>
      <w:r>
        <w:rPr>
          <w:rStyle w:val="y2iqfc"/>
          <w:rFonts w:ascii="Times New Roman" w:hAnsi="Times New Roman" w:cs="Times New Roman"/>
          <w:color w:val="202124"/>
          <w:sz w:val="22"/>
          <w:szCs w:val="22"/>
          <w:lang w:val="ro-RO"/>
        </w:rPr>
        <w:t>i</w:t>
      </w:r>
      <w:r w:rsidRPr="008207A5">
        <w:rPr>
          <w:rStyle w:val="y2iqfc"/>
          <w:rFonts w:ascii="Times New Roman" w:hAnsi="Times New Roman" w:cs="Times New Roman"/>
          <w:color w:val="202124"/>
          <w:sz w:val="22"/>
          <w:szCs w:val="22"/>
          <w:lang w:val="ro-RO"/>
        </w:rPr>
        <w:t>.</w:t>
      </w:r>
      <w:r>
        <w:rPr>
          <w:rStyle w:val="y2iqfc"/>
          <w:rFonts w:ascii="Times New Roman" w:hAnsi="Times New Roman" w:cs="Times New Roman"/>
          <w:color w:val="202124"/>
          <w:sz w:val="22"/>
          <w:szCs w:val="22"/>
          <w:lang w:val="ro-RO"/>
        </w:rPr>
        <w:t xml:space="preserve"> Pe de altă parte, o</w:t>
      </w:r>
      <w:r w:rsidRPr="008207A5">
        <w:rPr>
          <w:rStyle w:val="y2iqfc"/>
          <w:rFonts w:ascii="Times New Roman" w:hAnsi="Times New Roman" w:cs="Times New Roman"/>
          <w:color w:val="202124"/>
          <w:sz w:val="22"/>
          <w:szCs w:val="22"/>
          <w:lang w:val="ro-RO"/>
        </w:rPr>
        <w:t xml:space="preserve"> mare</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proporți</w:t>
      </w:r>
      <w:r>
        <w:rPr>
          <w:rStyle w:val="y2iqfc"/>
          <w:rFonts w:ascii="Times New Roman" w:hAnsi="Times New Roman" w:cs="Times New Roman"/>
          <w:color w:val="202124"/>
          <w:sz w:val="22"/>
          <w:szCs w:val="22"/>
          <w:lang w:val="ro-RO"/>
        </w:rPr>
        <w:t>e</w:t>
      </w:r>
      <w:r w:rsidRPr="008207A5">
        <w:rPr>
          <w:rStyle w:val="y2iqfc"/>
          <w:rFonts w:ascii="Times New Roman" w:hAnsi="Times New Roman" w:cs="Times New Roman"/>
          <w:color w:val="202124"/>
          <w:sz w:val="22"/>
          <w:szCs w:val="22"/>
          <w:lang w:val="ro-RO"/>
        </w:rPr>
        <w:t xml:space="preserve"> de deșeuri d</w:t>
      </w:r>
      <w:r>
        <w:rPr>
          <w:rStyle w:val="y2iqfc"/>
          <w:rFonts w:ascii="Times New Roman" w:hAnsi="Times New Roman" w:cs="Times New Roman"/>
          <w:color w:val="202124"/>
          <w:sz w:val="22"/>
          <w:szCs w:val="22"/>
          <w:lang w:val="ro-RO"/>
        </w:rPr>
        <w:t>in</w:t>
      </w:r>
      <w:r w:rsidRPr="008207A5">
        <w:rPr>
          <w:rStyle w:val="y2iqfc"/>
          <w:rFonts w:ascii="Times New Roman" w:hAnsi="Times New Roman" w:cs="Times New Roman"/>
          <w:color w:val="202124"/>
          <w:sz w:val="22"/>
          <w:szCs w:val="22"/>
          <w:lang w:val="ro-RO"/>
        </w:rPr>
        <w:t xml:space="preserve"> produse</w:t>
      </w:r>
      <w:r>
        <w:rPr>
          <w:rStyle w:val="y2iqfc"/>
          <w:rFonts w:ascii="Times New Roman" w:hAnsi="Times New Roman" w:cs="Times New Roman"/>
          <w:color w:val="202124"/>
          <w:sz w:val="22"/>
          <w:szCs w:val="22"/>
          <w:lang w:val="ro-RO"/>
        </w:rPr>
        <w:t>le</w:t>
      </w:r>
      <w:r w:rsidRPr="008207A5">
        <w:rPr>
          <w:rStyle w:val="y2iqfc"/>
          <w:rFonts w:ascii="Times New Roman" w:hAnsi="Times New Roman" w:cs="Times New Roman"/>
          <w:color w:val="202124"/>
          <w:sz w:val="22"/>
          <w:szCs w:val="22"/>
          <w:lang w:val="ro-RO"/>
        </w:rPr>
        <w:t xml:space="preserve"> </w:t>
      </w:r>
      <w:r>
        <w:rPr>
          <w:rStyle w:val="y2iqfc"/>
          <w:rFonts w:ascii="Times New Roman" w:hAnsi="Times New Roman" w:cs="Times New Roman"/>
          <w:color w:val="202124"/>
          <w:sz w:val="22"/>
          <w:szCs w:val="22"/>
          <w:lang w:val="ro-RO"/>
        </w:rPr>
        <w:t>de</w:t>
      </w:r>
      <w:r w:rsidRPr="008207A5">
        <w:rPr>
          <w:rStyle w:val="y2iqfc"/>
          <w:rFonts w:ascii="Times New Roman" w:hAnsi="Times New Roman" w:cs="Times New Roman"/>
          <w:color w:val="202124"/>
          <w:sz w:val="22"/>
          <w:szCs w:val="22"/>
          <w:lang w:val="ro-RO"/>
        </w:rPr>
        <w:t xml:space="preserve"> tutun, care constă în cea mai mare parte</w:t>
      </w:r>
      <w:r>
        <w:rPr>
          <w:rStyle w:val="y2iqfc"/>
          <w:rFonts w:ascii="Times New Roman" w:hAnsi="Times New Roman" w:cs="Times New Roman"/>
          <w:color w:val="202124"/>
          <w:sz w:val="22"/>
          <w:szCs w:val="22"/>
          <w:lang w:val="ro-RO"/>
        </w:rPr>
        <w:t xml:space="preserve"> </w:t>
      </w:r>
      <w:r w:rsidR="002F2B8E">
        <w:rPr>
          <w:rStyle w:val="y2iqfc"/>
          <w:rFonts w:ascii="Times New Roman" w:hAnsi="Times New Roman" w:cs="Times New Roman"/>
          <w:color w:val="202124"/>
          <w:sz w:val="22"/>
          <w:szCs w:val="22"/>
          <w:lang w:val="ro-RO"/>
        </w:rPr>
        <w:t>în</w:t>
      </w:r>
      <w:r w:rsidRPr="008207A5">
        <w:rPr>
          <w:rStyle w:val="y2iqfc"/>
          <w:rFonts w:ascii="Times New Roman" w:hAnsi="Times New Roman" w:cs="Times New Roman"/>
          <w:color w:val="202124"/>
          <w:sz w:val="22"/>
          <w:szCs w:val="22"/>
          <w:lang w:val="ro-RO"/>
        </w:rPr>
        <w:t xml:space="preserve"> mucuri de țigară, </w:t>
      </w:r>
      <w:r>
        <w:rPr>
          <w:rStyle w:val="y2iqfc"/>
          <w:rFonts w:ascii="Times New Roman" w:hAnsi="Times New Roman" w:cs="Times New Roman"/>
          <w:color w:val="202124"/>
          <w:sz w:val="22"/>
          <w:szCs w:val="22"/>
          <w:lang w:val="ro-RO"/>
        </w:rPr>
        <w:t>ajunge în</w:t>
      </w:r>
      <w:r w:rsidRPr="008207A5">
        <w:rPr>
          <w:rStyle w:val="y2iqfc"/>
          <w:rFonts w:ascii="Times New Roman" w:hAnsi="Times New Roman" w:cs="Times New Roman"/>
          <w:color w:val="202124"/>
          <w:sz w:val="22"/>
          <w:szCs w:val="22"/>
          <w:lang w:val="ro-RO"/>
        </w:rPr>
        <w:t xml:space="preserve"> apă, în primul rând prin sistemele de apă pluvială, infiltrații</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din gropile de gunoi sau aruncarea gunoiului direct în apă sau în zon</w:t>
      </w:r>
      <w:r>
        <w:rPr>
          <w:rStyle w:val="y2iqfc"/>
          <w:rFonts w:ascii="Times New Roman" w:hAnsi="Times New Roman" w:cs="Times New Roman"/>
          <w:color w:val="202124"/>
          <w:sz w:val="22"/>
          <w:szCs w:val="22"/>
          <w:lang w:val="ro-RO"/>
        </w:rPr>
        <w:t>e</w:t>
      </w:r>
      <w:r w:rsidRPr="008207A5">
        <w:rPr>
          <w:rStyle w:val="y2iqfc"/>
          <w:rFonts w:ascii="Times New Roman" w:hAnsi="Times New Roman" w:cs="Times New Roman"/>
          <w:color w:val="202124"/>
          <w:sz w:val="22"/>
          <w:szCs w:val="22"/>
          <w:lang w:val="ro-RO"/>
        </w:rPr>
        <w:t xml:space="preserve"> din apropierea apei</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(de exemplu, plaje sau parcuri).</w:t>
      </w:r>
      <w:r w:rsidR="00D13CEF">
        <w:rPr>
          <w:rStyle w:val="y2iqfc"/>
          <w:rFonts w:ascii="Times New Roman" w:hAnsi="Times New Roman" w:cs="Times New Roman"/>
          <w:color w:val="202124"/>
          <w:sz w:val="22"/>
          <w:szCs w:val="22"/>
          <w:lang w:val="ro-RO"/>
        </w:rPr>
        <w:t xml:space="preserve"> Figura 1 </w:t>
      </w:r>
      <w:r w:rsidR="00A4784A">
        <w:rPr>
          <w:rStyle w:val="y2iqfc"/>
          <w:rFonts w:ascii="Times New Roman" w:hAnsi="Times New Roman" w:cs="Times New Roman"/>
          <w:color w:val="202124"/>
          <w:sz w:val="22"/>
          <w:szCs w:val="22"/>
          <w:lang w:val="ro-RO"/>
        </w:rPr>
        <w:t>ilustrează impactul tutunului asupra</w:t>
      </w:r>
      <w:r w:rsidR="00D13CEF">
        <w:rPr>
          <w:rStyle w:val="y2iqfc"/>
          <w:rFonts w:ascii="Times New Roman" w:hAnsi="Times New Roman" w:cs="Times New Roman"/>
          <w:color w:val="202124"/>
          <w:sz w:val="22"/>
          <w:szCs w:val="22"/>
          <w:lang w:val="ro-RO"/>
        </w:rPr>
        <w:t xml:space="preserve"> polu</w:t>
      </w:r>
      <w:r w:rsidR="00A4784A">
        <w:rPr>
          <w:rStyle w:val="y2iqfc"/>
          <w:rFonts w:ascii="Times New Roman" w:hAnsi="Times New Roman" w:cs="Times New Roman"/>
          <w:color w:val="202124"/>
          <w:sz w:val="22"/>
          <w:szCs w:val="22"/>
          <w:lang w:val="ro-RO"/>
        </w:rPr>
        <w:t>ării</w:t>
      </w:r>
      <w:r w:rsidR="00D13CEF">
        <w:rPr>
          <w:rStyle w:val="y2iqfc"/>
          <w:rFonts w:ascii="Times New Roman" w:hAnsi="Times New Roman" w:cs="Times New Roman"/>
          <w:color w:val="202124"/>
          <w:sz w:val="22"/>
          <w:szCs w:val="22"/>
          <w:lang w:val="ro-RO"/>
        </w:rPr>
        <w:t xml:space="preserve"> apelor.</w:t>
      </w:r>
    </w:p>
    <w:p w:rsidR="008D4D43" w:rsidRDefault="008D4D43" w:rsidP="007B5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eastAsia="Times New Roman"/>
          <w:b/>
          <w:i/>
        </w:rPr>
      </w:pPr>
    </w:p>
    <w:p w:rsidR="00021364" w:rsidRPr="00021364" w:rsidRDefault="00021364" w:rsidP="007B5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eastAsia="Times New Roman"/>
          <w:b/>
          <w:i/>
        </w:rPr>
      </w:pPr>
      <w:r w:rsidRPr="00021364">
        <w:rPr>
          <w:rFonts w:eastAsia="Times New Roman"/>
          <w:b/>
          <w:i/>
        </w:rPr>
        <w:t>Defrișarea și degradarea terenurilor</w:t>
      </w:r>
    </w:p>
    <w:p w:rsidR="002D2EEC" w:rsidRPr="00AD0D20" w:rsidRDefault="002D2EEC" w:rsidP="007B5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pPr>
      <w:r w:rsidRPr="00E95003">
        <w:rPr>
          <w:rFonts w:eastAsia="Times New Roman"/>
        </w:rPr>
        <w:t xml:space="preserve">Defrișarea, epuizarea solului și eroziunea </w:t>
      </w:r>
      <w:r w:rsidR="009D424F" w:rsidRPr="00E95003">
        <w:rPr>
          <w:rFonts w:eastAsia="Times New Roman"/>
        </w:rPr>
        <w:t>reprezintă</w:t>
      </w:r>
      <w:r w:rsidRPr="00E95003">
        <w:rPr>
          <w:rFonts w:eastAsia="Times New Roman"/>
        </w:rPr>
        <w:t>, de asemenea, o situație îngrijor</w:t>
      </w:r>
      <w:r w:rsidR="009D424F" w:rsidRPr="00E95003">
        <w:rPr>
          <w:rFonts w:eastAsia="Times New Roman"/>
        </w:rPr>
        <w:t>ătoare</w:t>
      </w:r>
      <w:r w:rsidRPr="00E95003">
        <w:rPr>
          <w:rFonts w:eastAsia="Times New Roman"/>
        </w:rPr>
        <w:t>. Pentru a face loc pentru cultivarea tutunului</w:t>
      </w:r>
      <w:r w:rsidR="00881798" w:rsidRPr="00E95003">
        <w:rPr>
          <w:rFonts w:eastAsia="Times New Roman"/>
        </w:rPr>
        <w:t>,</w:t>
      </w:r>
      <w:r w:rsidRPr="00E95003">
        <w:rPr>
          <w:rFonts w:eastAsia="Times New Roman"/>
        </w:rPr>
        <w:t xml:space="preserve"> copacii trebuie tăiați și terenul</w:t>
      </w:r>
      <w:r w:rsidR="002F2B8E" w:rsidRPr="00E95003">
        <w:rPr>
          <w:rFonts w:eastAsia="Times New Roman"/>
        </w:rPr>
        <w:t xml:space="preserve"> </w:t>
      </w:r>
      <w:r w:rsidR="00A4784A" w:rsidRPr="00E95003">
        <w:rPr>
          <w:rFonts w:eastAsia="Times New Roman"/>
        </w:rPr>
        <w:t>defrișat, fiind</w:t>
      </w:r>
      <w:r w:rsidRPr="00E95003">
        <w:rPr>
          <w:rFonts w:eastAsia="Times New Roman"/>
        </w:rPr>
        <w:t xml:space="preserve"> nevoie de</w:t>
      </w:r>
      <w:r w:rsidR="008F1973" w:rsidRPr="00E95003">
        <w:rPr>
          <w:rFonts w:eastAsia="Times New Roman"/>
        </w:rPr>
        <w:t xml:space="preserve"> masa lemnoasă a</w:t>
      </w:r>
      <w:r w:rsidRPr="00E95003">
        <w:rPr>
          <w:rFonts w:eastAsia="Times New Roman"/>
        </w:rPr>
        <w:t xml:space="preserve"> aproximativ un copac pentru </w:t>
      </w:r>
      <w:r w:rsidR="008F1973" w:rsidRPr="00E95003">
        <w:rPr>
          <w:rFonts w:eastAsia="Times New Roman"/>
        </w:rPr>
        <w:t xml:space="preserve">producția a </w:t>
      </w:r>
      <w:r w:rsidRPr="00E95003">
        <w:rPr>
          <w:rFonts w:eastAsia="Times New Roman"/>
        </w:rPr>
        <w:t>300 de țigări. Agricultura tutunului este responsabilă pentru aproximativ 5% din totalul defrișărilor. Aproximativ 200 000 de hectare  de teren sunt autorizate pentru</w:t>
      </w:r>
      <w:r w:rsidRPr="00AD0D20">
        <w:rPr>
          <w:rFonts w:eastAsia="Times New Roman"/>
        </w:rPr>
        <w:t xml:space="preserve"> </w:t>
      </w:r>
      <w:r w:rsidRPr="00AD0D20">
        <w:rPr>
          <w:rFonts w:eastAsia="Times New Roman"/>
        </w:rPr>
        <w:lastRenderedPageBreak/>
        <w:t xml:space="preserve">agricultura tutunului în fiecare an </w:t>
      </w:r>
      <w:r w:rsidRPr="00AF74E8">
        <w:rPr>
          <w:rFonts w:eastAsia="Times New Roman"/>
        </w:rPr>
        <w:t>(</w:t>
      </w:r>
      <w:r w:rsidRPr="00AF74E8">
        <w:rPr>
          <w:rStyle w:val="FootnoteReference"/>
          <w:rFonts w:eastAsia="Times New Roman"/>
          <w:vertAlign w:val="baseline"/>
        </w:rPr>
        <w:footnoteReference w:id="8"/>
      </w:r>
      <w:r w:rsidRPr="00AF74E8">
        <w:rPr>
          <w:rFonts w:eastAsia="Times New Roman"/>
        </w:rPr>
        <w:t>)</w:t>
      </w:r>
      <w:r>
        <w:rPr>
          <w:rFonts w:eastAsia="Times New Roman"/>
        </w:rPr>
        <w:t>.</w:t>
      </w:r>
      <w:r w:rsidRPr="00AD0D20">
        <w:rPr>
          <w:rFonts w:eastAsia="Times New Roman"/>
        </w:rPr>
        <w:t xml:space="preserve"> Comparativ cu altele</w:t>
      </w:r>
      <w:r>
        <w:rPr>
          <w:rFonts w:eastAsia="Times New Roman"/>
        </w:rPr>
        <w:t xml:space="preserve"> </w:t>
      </w:r>
      <w:r w:rsidRPr="00AD0D20">
        <w:rPr>
          <w:rFonts w:eastAsia="Times New Roman"/>
        </w:rPr>
        <w:t>activități agricole</w:t>
      </w:r>
      <w:r w:rsidR="00602AE3">
        <w:rPr>
          <w:rFonts w:eastAsia="Times New Roman"/>
        </w:rPr>
        <w:t>,</w:t>
      </w:r>
      <w:r w:rsidRPr="00AD0D20">
        <w:rPr>
          <w:rFonts w:eastAsia="Times New Roman"/>
        </w:rPr>
        <w:t xml:space="preserve"> precum cultivarea porumbului și chiar creșterea </w:t>
      </w:r>
      <w:r>
        <w:rPr>
          <w:rFonts w:eastAsia="Times New Roman"/>
        </w:rPr>
        <w:t xml:space="preserve"> și </w:t>
      </w:r>
      <w:r w:rsidRPr="00AD0D20">
        <w:rPr>
          <w:rFonts w:eastAsia="Times New Roman"/>
        </w:rPr>
        <w:t>pășunat</w:t>
      </w:r>
      <w:r w:rsidR="00A4784A">
        <w:rPr>
          <w:rFonts w:eastAsia="Times New Roman"/>
        </w:rPr>
        <w:t xml:space="preserve">ul </w:t>
      </w:r>
      <w:r w:rsidRPr="00AD0D20">
        <w:rPr>
          <w:rFonts w:eastAsia="Times New Roman"/>
        </w:rPr>
        <w:t>animalelor, cultivarea tutunului are un impact mult mai distructiv</w:t>
      </w:r>
      <w:r>
        <w:rPr>
          <w:rFonts w:eastAsia="Times New Roman"/>
        </w:rPr>
        <w:t xml:space="preserve"> </w:t>
      </w:r>
      <w:r w:rsidRPr="00AD0D20">
        <w:rPr>
          <w:rFonts w:eastAsia="Times New Roman"/>
        </w:rPr>
        <w:t xml:space="preserve">asupra ecosistemelor, terenurile agricole </w:t>
      </w:r>
      <w:r w:rsidR="00AF74E8">
        <w:rPr>
          <w:rFonts w:eastAsia="Times New Roman"/>
        </w:rPr>
        <w:t>cultivate cu</w:t>
      </w:r>
      <w:r w:rsidRPr="00AD0D20">
        <w:rPr>
          <w:rFonts w:eastAsia="Times New Roman"/>
        </w:rPr>
        <w:t xml:space="preserve"> tutun </w:t>
      </w:r>
      <w:r>
        <w:rPr>
          <w:rFonts w:eastAsia="Times New Roman"/>
        </w:rPr>
        <w:t>fiind</w:t>
      </w:r>
      <w:r w:rsidRPr="00AD0D20">
        <w:rPr>
          <w:rFonts w:eastAsia="Times New Roman"/>
        </w:rPr>
        <w:t xml:space="preserve"> mai predispuse</w:t>
      </w:r>
      <w:r>
        <w:rPr>
          <w:rFonts w:eastAsia="Times New Roman"/>
        </w:rPr>
        <w:t xml:space="preserve"> la </w:t>
      </w:r>
      <w:r w:rsidR="00AF74E8">
        <w:rPr>
          <w:rFonts w:eastAsia="Times New Roman"/>
        </w:rPr>
        <w:t>deș</w:t>
      </w:r>
      <w:r w:rsidRPr="00AD0D20">
        <w:rPr>
          <w:rFonts w:eastAsia="Times New Roman"/>
        </w:rPr>
        <w:t>ertificare</w:t>
      </w:r>
      <w:r>
        <w:rPr>
          <w:rFonts w:eastAsia="Times New Roman"/>
        </w:rPr>
        <w:t>.</w:t>
      </w:r>
    </w:p>
    <w:p w:rsidR="00021364" w:rsidRDefault="00021364" w:rsidP="007B58E4">
      <w:pPr>
        <w:pStyle w:val="HTMLPreformatted"/>
        <w:spacing w:line="276" w:lineRule="auto"/>
        <w:jc w:val="both"/>
        <w:rPr>
          <w:rStyle w:val="y2iqfc"/>
          <w:rFonts w:ascii="Times New Roman" w:hAnsi="Times New Roman" w:cs="Times New Roman"/>
          <w:b/>
          <w:color w:val="202124"/>
          <w:sz w:val="22"/>
          <w:szCs w:val="22"/>
          <w:lang w:val="ro-RO"/>
        </w:rPr>
      </w:pPr>
    </w:p>
    <w:p w:rsidR="00021364" w:rsidRPr="00021364" w:rsidRDefault="00021364" w:rsidP="007B58E4">
      <w:pPr>
        <w:pStyle w:val="HTMLPreformatted"/>
        <w:spacing w:line="276" w:lineRule="auto"/>
        <w:jc w:val="both"/>
        <w:rPr>
          <w:rStyle w:val="y2iqfc"/>
          <w:rFonts w:ascii="Times New Roman" w:hAnsi="Times New Roman" w:cs="Times New Roman"/>
          <w:b/>
          <w:i/>
          <w:color w:val="202124"/>
          <w:sz w:val="22"/>
          <w:szCs w:val="22"/>
          <w:lang w:val="ro-RO"/>
        </w:rPr>
      </w:pPr>
      <w:r w:rsidRPr="00021364">
        <w:rPr>
          <w:rStyle w:val="y2iqfc"/>
          <w:rFonts w:ascii="Times New Roman" w:hAnsi="Times New Roman" w:cs="Times New Roman"/>
          <w:b/>
          <w:i/>
          <w:color w:val="202124"/>
          <w:sz w:val="22"/>
          <w:szCs w:val="22"/>
          <w:lang w:val="ro-RO"/>
        </w:rPr>
        <w:t>Emisiile de carbon</w:t>
      </w:r>
    </w:p>
    <w:p w:rsidR="001E26F2" w:rsidRDefault="001E26F2" w:rsidP="007B58E4">
      <w:pPr>
        <w:pStyle w:val="HTMLPreformatted"/>
        <w:spacing w:line="276" w:lineRule="auto"/>
        <w:jc w:val="both"/>
        <w:rPr>
          <w:rStyle w:val="y2iqfc"/>
          <w:rFonts w:ascii="Times New Roman" w:hAnsi="Times New Roman" w:cs="Times New Roman"/>
          <w:color w:val="202124"/>
          <w:sz w:val="22"/>
          <w:szCs w:val="22"/>
          <w:lang w:val="ro-RO"/>
        </w:rPr>
      </w:pPr>
      <w:r w:rsidRPr="00AD0D20">
        <w:rPr>
          <w:rStyle w:val="y2iqfc"/>
          <w:rFonts w:ascii="Times New Roman" w:hAnsi="Times New Roman" w:cs="Times New Roman"/>
          <w:color w:val="202124"/>
          <w:sz w:val="22"/>
          <w:szCs w:val="22"/>
          <w:lang w:val="ro-RO"/>
        </w:rPr>
        <w:t>Fabricarea și distribuția produselor din tutun sunt</w:t>
      </w:r>
      <w:r>
        <w:rPr>
          <w:rStyle w:val="y2iqfc"/>
          <w:rFonts w:ascii="Times New Roman" w:hAnsi="Times New Roman" w:cs="Times New Roman"/>
          <w:color w:val="202124"/>
          <w:sz w:val="22"/>
          <w:szCs w:val="22"/>
          <w:lang w:val="ro-RO"/>
        </w:rPr>
        <w:t xml:space="preserve"> d</w:t>
      </w:r>
      <w:r w:rsidRPr="00AD0D20">
        <w:rPr>
          <w:rStyle w:val="y2iqfc"/>
          <w:rFonts w:ascii="Times New Roman" w:hAnsi="Times New Roman" w:cs="Times New Roman"/>
          <w:color w:val="202124"/>
          <w:sz w:val="22"/>
          <w:szCs w:val="22"/>
          <w:lang w:val="ro-RO"/>
        </w:rPr>
        <w:t xml:space="preserve">ăunătoare mediului în </w:t>
      </w:r>
      <w:r>
        <w:rPr>
          <w:rStyle w:val="y2iqfc"/>
          <w:rFonts w:ascii="Times New Roman" w:hAnsi="Times New Roman" w:cs="Times New Roman"/>
          <w:color w:val="202124"/>
          <w:sz w:val="22"/>
          <w:szCs w:val="22"/>
          <w:lang w:val="ro-RO"/>
        </w:rPr>
        <w:t xml:space="preserve">toate etapele </w:t>
      </w:r>
      <w:r w:rsidRPr="00AD0D20">
        <w:rPr>
          <w:rStyle w:val="y2iqfc"/>
          <w:rFonts w:ascii="Times New Roman" w:hAnsi="Times New Roman" w:cs="Times New Roman"/>
          <w:color w:val="202124"/>
          <w:sz w:val="22"/>
          <w:szCs w:val="22"/>
          <w:lang w:val="ro-RO"/>
        </w:rPr>
        <w:t>ciclul</w:t>
      </w:r>
      <w:r>
        <w:rPr>
          <w:rStyle w:val="y2iqfc"/>
          <w:rFonts w:ascii="Times New Roman" w:hAnsi="Times New Roman" w:cs="Times New Roman"/>
          <w:color w:val="202124"/>
          <w:sz w:val="22"/>
          <w:szCs w:val="22"/>
          <w:lang w:val="ro-RO"/>
        </w:rPr>
        <w:t>ui</w:t>
      </w:r>
      <w:r w:rsidRPr="00AD0D20">
        <w:rPr>
          <w:rStyle w:val="y2iqfc"/>
          <w:rFonts w:ascii="Times New Roman" w:hAnsi="Times New Roman" w:cs="Times New Roman"/>
          <w:color w:val="202124"/>
          <w:sz w:val="22"/>
          <w:szCs w:val="22"/>
          <w:lang w:val="ro-RO"/>
        </w:rPr>
        <w:t xml:space="preserve"> de viață a tutunului </w:t>
      </w:r>
      <w:r>
        <w:rPr>
          <w:rStyle w:val="y2iqfc"/>
          <w:rFonts w:ascii="Times New Roman" w:hAnsi="Times New Roman" w:cs="Times New Roman"/>
          <w:color w:val="202124"/>
          <w:sz w:val="22"/>
          <w:szCs w:val="22"/>
          <w:lang w:val="ro-RO"/>
        </w:rPr>
        <w:t xml:space="preserve">ca urmare a </w:t>
      </w:r>
      <w:r w:rsidRPr="00AD0D20">
        <w:rPr>
          <w:rStyle w:val="y2iqfc"/>
          <w:rFonts w:ascii="Times New Roman" w:hAnsi="Times New Roman" w:cs="Times New Roman"/>
          <w:color w:val="202124"/>
          <w:sz w:val="22"/>
          <w:szCs w:val="22"/>
          <w:lang w:val="ro-RO"/>
        </w:rPr>
        <w:t>utiliz</w:t>
      </w:r>
      <w:r>
        <w:rPr>
          <w:rStyle w:val="y2iqfc"/>
          <w:rFonts w:ascii="Times New Roman" w:hAnsi="Times New Roman" w:cs="Times New Roman"/>
          <w:color w:val="202124"/>
          <w:sz w:val="22"/>
          <w:szCs w:val="22"/>
          <w:lang w:val="ro-RO"/>
        </w:rPr>
        <w:t>ării</w:t>
      </w:r>
      <w:r w:rsidRPr="00AD0D20">
        <w:rPr>
          <w:rStyle w:val="y2iqfc"/>
          <w:rFonts w:ascii="Times New Roman" w:hAnsi="Times New Roman" w:cs="Times New Roman"/>
          <w:color w:val="202124"/>
          <w:sz w:val="22"/>
          <w:szCs w:val="22"/>
          <w:lang w:val="ro-RO"/>
        </w:rPr>
        <w:t xml:space="preserve"> pe scară largă a energiei, apei și a altor resurse</w:t>
      </w:r>
      <w:r w:rsidR="009038BB">
        <w:rPr>
          <w:rStyle w:val="y2iqfc"/>
          <w:rFonts w:ascii="Times New Roman" w:hAnsi="Times New Roman" w:cs="Times New Roman"/>
          <w:color w:val="202124"/>
          <w:sz w:val="22"/>
          <w:szCs w:val="22"/>
          <w:lang w:val="ro-RO"/>
        </w:rPr>
        <w:t xml:space="preserve"> (Figura 2)</w:t>
      </w:r>
      <w:r w:rsidRPr="00AD0D20">
        <w:rPr>
          <w:rStyle w:val="y2iqfc"/>
          <w:rFonts w:ascii="Times New Roman" w:hAnsi="Times New Roman" w:cs="Times New Roman"/>
          <w:color w:val="202124"/>
          <w:sz w:val="22"/>
          <w:szCs w:val="22"/>
          <w:lang w:val="ro-RO"/>
        </w:rPr>
        <w:t>.</w:t>
      </w:r>
      <w:r>
        <w:rPr>
          <w:rStyle w:val="y2iqfc"/>
          <w:rFonts w:ascii="Times New Roman" w:hAnsi="Times New Roman" w:cs="Times New Roman"/>
          <w:color w:val="202124"/>
          <w:sz w:val="22"/>
          <w:szCs w:val="22"/>
          <w:lang w:val="ro-RO"/>
        </w:rPr>
        <w:t xml:space="preserve"> </w:t>
      </w:r>
      <w:r w:rsidRPr="00AD0D20">
        <w:rPr>
          <w:rStyle w:val="y2iqfc"/>
          <w:rFonts w:ascii="Times New Roman" w:hAnsi="Times New Roman" w:cs="Times New Roman"/>
          <w:color w:val="202124"/>
          <w:sz w:val="22"/>
          <w:szCs w:val="22"/>
          <w:lang w:val="ro-RO"/>
        </w:rPr>
        <w:t xml:space="preserve">În general, aceste procese generează o cantitate substanțială de emisii </w:t>
      </w:r>
      <w:r>
        <w:rPr>
          <w:rStyle w:val="y2iqfc"/>
          <w:rFonts w:ascii="Times New Roman" w:hAnsi="Times New Roman" w:cs="Times New Roman"/>
          <w:color w:val="202124"/>
          <w:sz w:val="22"/>
          <w:szCs w:val="22"/>
          <w:lang w:val="ro-RO"/>
        </w:rPr>
        <w:t xml:space="preserve">de </w:t>
      </w:r>
      <w:r w:rsidRPr="00AD0D20">
        <w:rPr>
          <w:rStyle w:val="y2iqfc"/>
          <w:rFonts w:ascii="Times New Roman" w:hAnsi="Times New Roman" w:cs="Times New Roman"/>
          <w:color w:val="202124"/>
          <w:sz w:val="22"/>
          <w:szCs w:val="22"/>
          <w:lang w:val="ro-RO"/>
        </w:rPr>
        <w:t xml:space="preserve">carbon, </w:t>
      </w:r>
      <w:r w:rsidR="00346DFE">
        <w:rPr>
          <w:rStyle w:val="y2iqfc"/>
          <w:rFonts w:ascii="Times New Roman" w:hAnsi="Times New Roman" w:cs="Times New Roman"/>
          <w:color w:val="202124"/>
          <w:sz w:val="22"/>
          <w:szCs w:val="22"/>
          <w:lang w:val="ro-RO"/>
        </w:rPr>
        <w:t xml:space="preserve">echivalentul </w:t>
      </w:r>
      <w:r w:rsidRPr="00AD0D20">
        <w:rPr>
          <w:rStyle w:val="y2iqfc"/>
          <w:rFonts w:ascii="Times New Roman" w:hAnsi="Times New Roman" w:cs="Times New Roman"/>
          <w:color w:val="202124"/>
          <w:sz w:val="22"/>
          <w:szCs w:val="22"/>
          <w:lang w:val="ro-RO"/>
        </w:rPr>
        <w:t>a 3 milioane de zboruri transatlantice (</w:t>
      </w:r>
      <w:r w:rsidRPr="00281B42">
        <w:rPr>
          <w:rStyle w:val="FootnoteReference"/>
          <w:rFonts w:ascii="Times New Roman" w:hAnsi="Times New Roman" w:cs="Times New Roman"/>
          <w:color w:val="202124"/>
          <w:sz w:val="22"/>
          <w:szCs w:val="22"/>
          <w:vertAlign w:val="baseline"/>
          <w:lang w:val="ro-RO"/>
        </w:rPr>
        <w:footnoteReference w:id="9"/>
      </w:r>
      <w:r w:rsidRPr="00AD0D20">
        <w:rPr>
          <w:rStyle w:val="y2iqfc"/>
          <w:rFonts w:ascii="Times New Roman" w:hAnsi="Times New Roman" w:cs="Times New Roman"/>
          <w:color w:val="202124"/>
          <w:sz w:val="22"/>
          <w:szCs w:val="22"/>
          <w:lang w:val="ro-RO"/>
        </w:rPr>
        <w:t>).</w:t>
      </w:r>
    </w:p>
    <w:p w:rsidR="004D0025" w:rsidRDefault="004D0025" w:rsidP="007B58E4">
      <w:pPr>
        <w:pStyle w:val="HTMLPreformatted"/>
        <w:spacing w:line="276" w:lineRule="auto"/>
        <w:jc w:val="both"/>
        <w:rPr>
          <w:rStyle w:val="y2iqfc"/>
          <w:rFonts w:ascii="Times New Roman" w:hAnsi="Times New Roman" w:cs="Times New Roman"/>
          <w:color w:val="202124"/>
          <w:sz w:val="22"/>
          <w:szCs w:val="22"/>
          <w:lang w:val="ro-RO"/>
        </w:rPr>
      </w:pPr>
    </w:p>
    <w:p w:rsidR="00D24C1F" w:rsidRPr="004D0025" w:rsidRDefault="009038BB" w:rsidP="00D24C1F">
      <w:pPr>
        <w:pStyle w:val="HTMLPreformatted"/>
        <w:spacing w:line="276" w:lineRule="auto"/>
        <w:jc w:val="center"/>
        <w:rPr>
          <w:rStyle w:val="y2iqfc"/>
          <w:rFonts w:ascii="Times New Roman" w:hAnsi="Times New Roman" w:cs="Times New Roman"/>
          <w:b/>
          <w:caps/>
          <w:sz w:val="24"/>
          <w:szCs w:val="24"/>
          <w:lang w:val="ro-RO"/>
        </w:rPr>
      </w:pPr>
      <w:r w:rsidRPr="004D0025">
        <w:rPr>
          <w:rStyle w:val="y2iqfc"/>
          <w:rFonts w:ascii="Times New Roman" w:hAnsi="Times New Roman" w:cs="Times New Roman"/>
          <w:b/>
          <w:caps/>
          <w:sz w:val="24"/>
          <w:szCs w:val="24"/>
          <w:lang w:val="ro-RO"/>
        </w:rPr>
        <w:t xml:space="preserve">Fig. 2 </w:t>
      </w:r>
      <w:r w:rsidR="00D24C1F" w:rsidRPr="004D0025">
        <w:rPr>
          <w:rStyle w:val="y2iqfc"/>
          <w:rFonts w:ascii="Times New Roman" w:hAnsi="Times New Roman" w:cs="Times New Roman"/>
          <w:b/>
          <w:caps/>
          <w:sz w:val="24"/>
          <w:szCs w:val="24"/>
          <w:lang w:val="ro-RO"/>
        </w:rPr>
        <w:t>Amprenta anuală de carbon a industriei de țigări</w:t>
      </w:r>
    </w:p>
    <w:p w:rsidR="00D24C1F" w:rsidRPr="00A628D0" w:rsidRDefault="00D24C1F" w:rsidP="00D24C1F">
      <w:pPr>
        <w:pStyle w:val="HTMLPreformatted"/>
        <w:spacing w:line="276" w:lineRule="auto"/>
        <w:jc w:val="center"/>
        <w:rPr>
          <w:rStyle w:val="y2iqfc"/>
          <w:rFonts w:ascii="Times New Roman" w:hAnsi="Times New Roman" w:cs="Times New Roman"/>
          <w:b/>
          <w:color w:val="17365D" w:themeColor="text2" w:themeShade="BF"/>
          <w:sz w:val="28"/>
          <w:szCs w:val="28"/>
          <w:vertAlign w:val="subscript"/>
          <w:lang w:val="ro-RO"/>
        </w:rPr>
      </w:pPr>
      <w:r w:rsidRPr="00A628D0">
        <w:rPr>
          <w:rStyle w:val="y2iqfc"/>
          <w:rFonts w:ascii="Times New Roman" w:hAnsi="Times New Roman" w:cs="Times New Roman"/>
          <w:b/>
          <w:color w:val="17365D" w:themeColor="text2" w:themeShade="BF"/>
          <w:sz w:val="28"/>
          <w:szCs w:val="28"/>
          <w:lang w:val="ro-RO"/>
        </w:rPr>
        <w:t>Echivalentul a 84 milioane tone CO</w:t>
      </w:r>
      <w:r w:rsidRPr="00A628D0">
        <w:rPr>
          <w:rStyle w:val="y2iqfc"/>
          <w:rFonts w:ascii="Times New Roman" w:hAnsi="Times New Roman" w:cs="Times New Roman"/>
          <w:b/>
          <w:color w:val="17365D" w:themeColor="text2" w:themeShade="BF"/>
          <w:sz w:val="28"/>
          <w:szCs w:val="28"/>
          <w:vertAlign w:val="subscript"/>
          <w:lang w:val="ro-RO"/>
        </w:rPr>
        <w:t>2</w:t>
      </w:r>
    </w:p>
    <w:p w:rsidR="00D24C1F" w:rsidRDefault="00DE1D89" w:rsidP="00D24C1F">
      <w:pPr>
        <w:pStyle w:val="HTMLPreformatted"/>
        <w:spacing w:line="276" w:lineRule="auto"/>
        <w:rPr>
          <w:rStyle w:val="y2iqfc"/>
          <w:rFonts w:ascii="Times New Roman" w:hAnsi="Times New Roman" w:cs="Times New Roman"/>
          <w:b/>
          <w:color w:val="17365D" w:themeColor="text2" w:themeShade="BF"/>
          <w:lang w:val="ro-RO"/>
        </w:rPr>
      </w:pPr>
      <w:r w:rsidRPr="00DE1D89">
        <w:rPr>
          <w:rStyle w:val="y2iqfc"/>
          <w:rFonts w:ascii="Times New Roman" w:hAnsi="Times New Roman" w:cs="Times New Roman"/>
          <w:b/>
          <w:noProof/>
          <w:color w:val="17365D" w:themeColor="text2" w:themeShade="BF"/>
          <w:lang w:val="ro-RO" w:eastAsia="ro-RO"/>
        </w:rPr>
        <mc:AlternateContent>
          <mc:Choice Requires="wps">
            <w:drawing>
              <wp:anchor distT="45720" distB="45720" distL="114300" distR="114300" simplePos="0" relativeHeight="251662336" behindDoc="1" locked="0" layoutInCell="1" allowOverlap="1">
                <wp:simplePos x="0" y="0"/>
                <wp:positionH relativeFrom="margin">
                  <wp:posOffset>3218815</wp:posOffset>
                </wp:positionH>
                <wp:positionV relativeFrom="paragraph">
                  <wp:posOffset>12065</wp:posOffset>
                </wp:positionV>
                <wp:extent cx="2326005" cy="29591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295910"/>
                        </a:xfrm>
                        <a:prstGeom prst="rect">
                          <a:avLst/>
                        </a:prstGeom>
                        <a:solidFill>
                          <a:srgbClr val="FFFFFF"/>
                        </a:solidFill>
                        <a:ln w="9525">
                          <a:noFill/>
                          <a:miter lim="800000"/>
                          <a:headEnd/>
                          <a:tailEnd/>
                        </a:ln>
                      </wps:spPr>
                      <wps:txbx>
                        <w:txbxContent>
                          <w:p w:rsidR="00570C9C" w:rsidRPr="00BB0A20" w:rsidRDefault="00570C9C" w:rsidP="00DE1D89">
                            <w:pPr>
                              <w:pStyle w:val="HTMLPreformatted"/>
                              <w:spacing w:line="276" w:lineRule="auto"/>
                              <w:rPr>
                                <w:color w:val="C00000"/>
                              </w:rPr>
                            </w:pPr>
                            <w:r w:rsidRPr="00BB0A20">
                              <w:rPr>
                                <w:rStyle w:val="y2iqfc"/>
                                <w:rFonts w:ascii="Times New Roman" w:hAnsi="Times New Roman" w:cs="Times New Roman"/>
                                <w:b/>
                                <w:color w:val="C00000"/>
                                <w:lang w:val="ro-RO"/>
                              </w:rPr>
                              <w:t>Utilizarea de țigări + deșeuri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3.45pt;margin-top:.95pt;width:183.15pt;height:23.3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ANzIwIAACIEAAAOAAAAZHJzL2Uyb0RvYy54bWysU9uO2yAQfa/Uf0C8N3bcJLu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" stroked="f">
                <v:textbox>
                  <w:txbxContent>
                    <w:p w:rsidR="00570C9C" w:rsidRPr="00BB0A20" w:rsidRDefault="00570C9C" w:rsidP="00DE1D89">
                      <w:pPr>
                        <w:pStyle w:val="HTMLPreformatted"/>
                        <w:spacing w:line="276" w:lineRule="auto"/>
                        <w:rPr>
                          <w:color w:val="C00000"/>
                        </w:rPr>
                      </w:pPr>
                      <w:r w:rsidRPr="00BB0A20">
                        <w:rPr>
                          <w:rStyle w:val="y2iqfc"/>
                          <w:rFonts w:ascii="Times New Roman" w:hAnsi="Times New Roman" w:cs="Times New Roman"/>
                          <w:b/>
                          <w:color w:val="C00000"/>
                          <w:lang w:val="ro-RO"/>
                        </w:rPr>
                        <w:t>Utilizarea de țigări + deșeuri (1%)</w:t>
                      </w:r>
                    </w:p>
                  </w:txbxContent>
                </v:textbox>
                <w10:wrap anchorx="margin"/>
              </v:shape>
            </w:pict>
          </mc:Fallback>
        </mc:AlternateContent>
      </w:r>
      <w:r w:rsidRPr="00DE1D89">
        <w:rPr>
          <w:rStyle w:val="y2iqfc"/>
          <w:rFonts w:ascii="Times New Roman" w:hAnsi="Times New Roman" w:cs="Times New Roman"/>
          <w:b/>
          <w:noProof/>
          <w:color w:val="17365D" w:themeColor="text2" w:themeShade="BF"/>
          <w:lang w:val="ro-RO" w:eastAsia="ro-RO"/>
        </w:rPr>
        <mc:AlternateContent>
          <mc:Choice Requires="wps">
            <w:drawing>
              <wp:anchor distT="45720" distB="45720" distL="114300" distR="114300" simplePos="0" relativeHeight="251664384" behindDoc="1" locked="0" layoutInCell="1" allowOverlap="1" wp14:anchorId="1C64C733" wp14:editId="613AADA4">
                <wp:simplePos x="0" y="0"/>
                <wp:positionH relativeFrom="margin">
                  <wp:posOffset>1609725</wp:posOffset>
                </wp:positionH>
                <wp:positionV relativeFrom="paragraph">
                  <wp:posOffset>21590</wp:posOffset>
                </wp:positionV>
                <wp:extent cx="1257300" cy="3048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04800"/>
                        </a:xfrm>
                        <a:prstGeom prst="rect">
                          <a:avLst/>
                        </a:prstGeom>
                        <a:solidFill>
                          <a:srgbClr val="FFFFFF"/>
                        </a:solidFill>
                        <a:ln w="9525">
                          <a:noFill/>
                          <a:miter lim="800000"/>
                          <a:headEnd/>
                          <a:tailEnd/>
                        </a:ln>
                      </wps:spPr>
                      <wps:txbx>
                        <w:txbxContent>
                          <w:p w:rsidR="00570C9C" w:rsidRPr="00DE1D89" w:rsidRDefault="00570C9C" w:rsidP="00DE1D89">
                            <w:pPr>
                              <w:rPr>
                                <w:b/>
                                <w:color w:val="C00000"/>
                                <w:sz w:val="20"/>
                                <w:szCs w:val="20"/>
                              </w:rPr>
                            </w:pPr>
                            <w:r w:rsidRPr="00DE1D89">
                              <w:rPr>
                                <w:b/>
                                <w:color w:val="C00000"/>
                                <w:sz w:val="20"/>
                                <w:szCs w:val="20"/>
                              </w:rPr>
                              <w:t>Distribuție (0,5%)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6.75pt;margin-top:1.7pt;width:99pt;height:24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" stroked="f">
                <v:textbox>
                  <w:txbxContent>
                    <w:p w:rsidR="00570C9C" w:rsidRPr="00DE1D89" w:rsidRDefault="00570C9C" w:rsidP="00DE1D89">
                      <w:pPr>
                        <w:rPr>
                          <w:b/>
                          <w:color w:val="C00000"/>
                          <w:sz w:val="20"/>
                          <w:szCs w:val="20"/>
                        </w:rPr>
                      </w:pPr>
                      <w:r w:rsidRPr="00DE1D89">
                        <w:rPr>
                          <w:b/>
                          <w:color w:val="C00000"/>
                          <w:sz w:val="20"/>
                          <w:szCs w:val="20"/>
                        </w:rPr>
                        <w:t>Distribuție (0,5%)</w:t>
                      </w:r>
                    </w:p>
                  </w:txbxContent>
                </v:textbox>
                <w10:wrap anchorx="margin"/>
              </v:shape>
            </w:pict>
          </mc:Fallback>
        </mc:AlternateContent>
      </w:r>
      <w:r w:rsidRPr="00D24C1F">
        <w:rPr>
          <w:rStyle w:val="y2iqfc"/>
          <w:rFonts w:ascii="Times New Roman" w:hAnsi="Times New Roman" w:cs="Times New Roman"/>
          <w:b/>
          <w:noProof/>
          <w:color w:val="17365D" w:themeColor="text2" w:themeShade="BF"/>
          <w:lang w:val="ro-RO" w:eastAsia="ro-RO"/>
        </w:rPr>
        <mc:AlternateContent>
          <mc:Choice Requires="wps">
            <w:drawing>
              <wp:anchor distT="45720" distB="45720" distL="114300" distR="114300" simplePos="0" relativeHeight="251660288" behindDoc="1" locked="0" layoutInCell="1" allowOverlap="1">
                <wp:simplePos x="0" y="0"/>
                <wp:positionH relativeFrom="column">
                  <wp:posOffset>3164205</wp:posOffset>
                </wp:positionH>
                <wp:positionV relativeFrom="paragraph">
                  <wp:posOffset>23495</wp:posOffset>
                </wp:positionV>
                <wp:extent cx="2360930" cy="140462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70C9C" w:rsidRDefault="00570C9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249.15pt;margin-top:1.8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3lz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" stroked="f">
                <v:textbox style="mso-fit-shape-to-text:t">
                  <w:txbxContent>
                    <w:p w:rsidR="00570C9C" w:rsidRDefault="00570C9C"/>
                  </w:txbxContent>
                </v:textbox>
              </v:shape>
            </w:pict>
          </mc:Fallback>
        </mc:AlternateContent>
      </w:r>
      <w:r w:rsidR="00D24C1F">
        <w:rPr>
          <w:rStyle w:val="y2iqfc"/>
          <w:rFonts w:ascii="Times New Roman" w:hAnsi="Times New Roman" w:cs="Times New Roman"/>
          <w:b/>
          <w:color w:val="17365D" w:themeColor="text2" w:themeShade="BF"/>
          <w:lang w:val="ro-RO"/>
        </w:rPr>
        <w:t xml:space="preserve">                                                    </w:t>
      </w:r>
    </w:p>
    <w:p w:rsidR="00D24C1F" w:rsidRDefault="00D24C1F" w:rsidP="00D24C1F">
      <w:pPr>
        <w:pStyle w:val="HTMLPreformatted"/>
        <w:spacing w:line="276" w:lineRule="auto"/>
        <w:rPr>
          <w:rStyle w:val="y2iqfc"/>
          <w:rFonts w:ascii="Times New Roman" w:hAnsi="Times New Roman" w:cs="Times New Roman"/>
          <w:b/>
          <w:color w:val="17365D" w:themeColor="text2" w:themeShade="BF"/>
          <w:lang w:val="ro-RO"/>
        </w:rPr>
      </w:pPr>
      <w:r>
        <w:rPr>
          <w:rStyle w:val="y2iqfc"/>
          <w:rFonts w:ascii="Times New Roman" w:hAnsi="Times New Roman" w:cs="Times New Roman"/>
          <w:b/>
          <w:color w:val="17365D" w:themeColor="text2" w:themeShade="BF"/>
          <w:lang w:val="ro-RO"/>
        </w:rPr>
        <w:t xml:space="preserve">                 </w:t>
      </w:r>
    </w:p>
    <w:p w:rsidR="00D24C1F" w:rsidRPr="00D24C1F" w:rsidRDefault="00BB0A20" w:rsidP="00D24C1F">
      <w:pPr>
        <w:pStyle w:val="HTMLPreformatted"/>
        <w:spacing w:line="276" w:lineRule="auto"/>
        <w:jc w:val="center"/>
        <w:rPr>
          <w:rStyle w:val="y2iqfc"/>
          <w:rFonts w:ascii="Times New Roman" w:hAnsi="Times New Roman" w:cs="Times New Roman"/>
          <w:b/>
          <w:color w:val="17365D" w:themeColor="text2" w:themeShade="BF"/>
          <w:lang w:val="ro-RO"/>
        </w:rPr>
      </w:pPr>
      <w:r w:rsidRPr="00DE1D89">
        <w:rPr>
          <w:rStyle w:val="y2iqfc"/>
          <w:rFonts w:ascii="Times New Roman" w:hAnsi="Times New Roman" w:cs="Times New Roman"/>
          <w:b/>
          <w:noProof/>
          <w:color w:val="17365D" w:themeColor="text2" w:themeShade="BF"/>
          <w:lang w:val="ro-RO" w:eastAsia="ro-RO"/>
        </w:rPr>
        <mc:AlternateContent>
          <mc:Choice Requires="wps">
            <w:drawing>
              <wp:anchor distT="45720" distB="45720" distL="114300" distR="114300" simplePos="0" relativeHeight="251694080" behindDoc="0" locked="0" layoutInCell="1" allowOverlap="1" wp14:anchorId="16B05FEC" wp14:editId="075C963D">
                <wp:simplePos x="0" y="0"/>
                <wp:positionH relativeFrom="margin">
                  <wp:posOffset>2571115</wp:posOffset>
                </wp:positionH>
                <wp:positionV relativeFrom="paragraph">
                  <wp:posOffset>712212</wp:posOffset>
                </wp:positionV>
                <wp:extent cx="904875" cy="48641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86410"/>
                        </a:xfrm>
                        <a:prstGeom prst="rect">
                          <a:avLst/>
                        </a:prstGeom>
                        <a:noFill/>
                        <a:ln w="9525">
                          <a:noFill/>
                          <a:miter lim="800000"/>
                          <a:headEnd/>
                          <a:tailEnd/>
                        </a:ln>
                      </wps:spPr>
                      <wps:txbx>
                        <w:txbxContent>
                          <w:p w:rsidR="00570C9C" w:rsidRPr="00881798" w:rsidRDefault="00570C9C" w:rsidP="00881798">
                            <w:pPr>
                              <w:pStyle w:val="HTMLPreformatted"/>
                              <w:jc w:val="center"/>
                              <w:rPr>
                                <w:rFonts w:ascii="Times New Roman" w:hAnsi="Times New Roman" w:cs="Times New Roman"/>
                                <w:b/>
                                <w:caps/>
                                <w:color w:val="FFFFFF" w:themeColor="background1"/>
                                <w:sz w:val="10"/>
                                <w:szCs w:val="10"/>
                                <w:lang w:val="ro-RO"/>
                              </w:rPr>
                            </w:pPr>
                            <w:r w:rsidRPr="00881798">
                              <w:rPr>
                                <w:rFonts w:ascii="Times New Roman" w:hAnsi="Times New Roman" w:cs="Times New Roman"/>
                                <w:b/>
                                <w:caps/>
                                <w:color w:val="FFFFFF" w:themeColor="background1"/>
                                <w:sz w:val="10"/>
                                <w:szCs w:val="10"/>
                                <w:lang w:val="ro-RO"/>
                              </w:rPr>
                              <w:t>Fumatul&amp;</w:t>
                            </w:r>
                          </w:p>
                          <w:p w:rsidR="00570C9C" w:rsidRPr="00881798" w:rsidRDefault="00570C9C" w:rsidP="00881798">
                            <w:pPr>
                              <w:pStyle w:val="HTMLPreformatted"/>
                              <w:jc w:val="center"/>
                              <w:rPr>
                                <w:rFonts w:ascii="Times New Roman" w:hAnsi="Times New Roman" w:cs="Times New Roman"/>
                                <w:b/>
                                <w:caps/>
                                <w:color w:val="FFFFFF" w:themeColor="background1"/>
                                <w:sz w:val="10"/>
                                <w:szCs w:val="10"/>
                                <w:lang w:val="ro-RO"/>
                              </w:rPr>
                            </w:pPr>
                            <w:r w:rsidRPr="00881798">
                              <w:rPr>
                                <w:rFonts w:ascii="Times New Roman" w:hAnsi="Times New Roman" w:cs="Times New Roman"/>
                                <w:b/>
                                <w:caps/>
                                <w:color w:val="FFFFFF" w:themeColor="background1"/>
                                <w:sz w:val="10"/>
                                <w:szCs w:val="10"/>
                                <w:lang w:val="ro-RO"/>
                              </w:rPr>
                              <w:t>SCHIMBĂRILE</w:t>
                            </w:r>
                          </w:p>
                          <w:p w:rsidR="00570C9C" w:rsidRPr="00881798" w:rsidRDefault="00570C9C" w:rsidP="00881798">
                            <w:pPr>
                              <w:pStyle w:val="HTMLPreformatted"/>
                              <w:jc w:val="center"/>
                              <w:rPr>
                                <w:rFonts w:ascii="Times New Roman" w:hAnsi="Times New Roman" w:cs="Times New Roman"/>
                                <w:b/>
                                <w:caps/>
                                <w:color w:val="FFFFFF" w:themeColor="background1"/>
                                <w:sz w:val="10"/>
                                <w:szCs w:val="10"/>
                                <w:lang w:val="ro-RO"/>
                              </w:rPr>
                            </w:pPr>
                            <w:r w:rsidRPr="00881798">
                              <w:rPr>
                                <w:rFonts w:ascii="Times New Roman" w:hAnsi="Times New Roman" w:cs="Times New Roman"/>
                                <w:b/>
                                <w:caps/>
                                <w:color w:val="FFFFFF" w:themeColor="background1"/>
                                <w:sz w:val="10"/>
                                <w:szCs w:val="10"/>
                                <w:lang w:val="ro-RO"/>
                              </w:rPr>
                              <w:t>CLIMATICE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02.45pt;margin-top:56.1pt;width:71.25pt;height:38.3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" filled="f" stroked="f">
                <v:textbox>
                  <w:txbxContent>
                    <w:p w:rsidR="00570C9C" w:rsidRPr="00881798" w:rsidRDefault="00570C9C" w:rsidP="00881798">
                      <w:pPr>
                        <w:pStyle w:val="HTMLPreformatted"/>
                        <w:jc w:val="center"/>
                        <w:rPr>
                          <w:rFonts w:ascii="Times New Roman" w:hAnsi="Times New Roman" w:cs="Times New Roman"/>
                          <w:b/>
                          <w:caps/>
                          <w:color w:val="FFFFFF" w:themeColor="background1"/>
                          <w:sz w:val="10"/>
                          <w:szCs w:val="10"/>
                          <w:lang w:val="ro-RO"/>
                        </w:rPr>
                      </w:pPr>
                      <w:r w:rsidRPr="00881798">
                        <w:rPr>
                          <w:rFonts w:ascii="Times New Roman" w:hAnsi="Times New Roman" w:cs="Times New Roman"/>
                          <w:b/>
                          <w:caps/>
                          <w:color w:val="FFFFFF" w:themeColor="background1"/>
                          <w:sz w:val="10"/>
                          <w:szCs w:val="10"/>
                          <w:lang w:val="ro-RO"/>
                        </w:rPr>
                        <w:t>Fumatul&amp;</w:t>
                      </w:r>
                    </w:p>
                    <w:p w:rsidR="00570C9C" w:rsidRPr="00881798" w:rsidRDefault="00570C9C" w:rsidP="00881798">
                      <w:pPr>
                        <w:pStyle w:val="HTMLPreformatted"/>
                        <w:jc w:val="center"/>
                        <w:rPr>
                          <w:rFonts w:ascii="Times New Roman" w:hAnsi="Times New Roman" w:cs="Times New Roman"/>
                          <w:b/>
                          <w:caps/>
                          <w:color w:val="FFFFFF" w:themeColor="background1"/>
                          <w:sz w:val="10"/>
                          <w:szCs w:val="10"/>
                          <w:lang w:val="ro-RO"/>
                        </w:rPr>
                      </w:pPr>
                      <w:r w:rsidRPr="00881798">
                        <w:rPr>
                          <w:rFonts w:ascii="Times New Roman" w:hAnsi="Times New Roman" w:cs="Times New Roman"/>
                          <w:b/>
                          <w:caps/>
                          <w:color w:val="FFFFFF" w:themeColor="background1"/>
                          <w:sz w:val="10"/>
                          <w:szCs w:val="10"/>
                          <w:lang w:val="ro-RO"/>
                        </w:rPr>
                        <w:t>SCHIMBĂRILE</w:t>
                      </w:r>
                    </w:p>
                    <w:p w:rsidR="00570C9C" w:rsidRPr="00881798" w:rsidRDefault="00570C9C" w:rsidP="00881798">
                      <w:pPr>
                        <w:pStyle w:val="HTMLPreformatted"/>
                        <w:jc w:val="center"/>
                        <w:rPr>
                          <w:rFonts w:ascii="Times New Roman" w:hAnsi="Times New Roman" w:cs="Times New Roman"/>
                          <w:b/>
                          <w:caps/>
                          <w:color w:val="FFFFFF" w:themeColor="background1"/>
                          <w:sz w:val="10"/>
                          <w:szCs w:val="10"/>
                          <w:lang w:val="ro-RO"/>
                        </w:rPr>
                      </w:pPr>
                      <w:r w:rsidRPr="00881798">
                        <w:rPr>
                          <w:rFonts w:ascii="Times New Roman" w:hAnsi="Times New Roman" w:cs="Times New Roman"/>
                          <w:b/>
                          <w:caps/>
                          <w:color w:val="FFFFFF" w:themeColor="background1"/>
                          <w:sz w:val="10"/>
                          <w:szCs w:val="10"/>
                          <w:lang w:val="ro-RO"/>
                        </w:rPr>
                        <w:t>CLIMATICE</w:t>
                      </w:r>
                    </w:p>
                  </w:txbxContent>
                </v:textbox>
                <w10:wrap anchorx="margin"/>
              </v:shape>
            </w:pict>
          </mc:Fallback>
        </mc:AlternateContent>
      </w:r>
      <w:r w:rsidR="004D0025" w:rsidRPr="00DE1D89">
        <w:rPr>
          <w:rStyle w:val="y2iqfc"/>
          <w:rFonts w:ascii="Times New Roman" w:hAnsi="Times New Roman" w:cs="Times New Roman"/>
          <w:b/>
          <w:noProof/>
          <w:color w:val="17365D" w:themeColor="text2" w:themeShade="BF"/>
          <w:lang w:val="ro-RO" w:eastAsia="ro-RO"/>
        </w:rPr>
        <mc:AlternateContent>
          <mc:Choice Requires="wps">
            <w:drawing>
              <wp:anchor distT="45720" distB="45720" distL="114300" distR="114300" simplePos="0" relativeHeight="251666432" behindDoc="1" locked="0" layoutInCell="1" allowOverlap="1" wp14:anchorId="78D3B4FD" wp14:editId="6CD3389B">
                <wp:simplePos x="0" y="0"/>
                <wp:positionH relativeFrom="margin">
                  <wp:posOffset>3800475</wp:posOffset>
                </wp:positionH>
                <wp:positionV relativeFrom="paragraph">
                  <wp:posOffset>270510</wp:posOffset>
                </wp:positionV>
                <wp:extent cx="1314450" cy="4000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00050"/>
                        </a:xfrm>
                        <a:prstGeom prst="rect">
                          <a:avLst/>
                        </a:prstGeom>
                        <a:solidFill>
                          <a:srgbClr val="FFFFFF"/>
                        </a:solidFill>
                        <a:ln w="9525">
                          <a:noFill/>
                          <a:miter lim="800000"/>
                          <a:headEnd/>
                          <a:tailEnd/>
                        </a:ln>
                      </wps:spPr>
                      <wps:txbx>
                        <w:txbxContent>
                          <w:p w:rsidR="00570C9C" w:rsidRPr="00BB0A20" w:rsidRDefault="00570C9C" w:rsidP="00DE1D89">
                            <w:pPr>
                              <w:pStyle w:val="HTMLPreformatted"/>
                              <w:rPr>
                                <w:rStyle w:val="y2iqfc"/>
                                <w:rFonts w:ascii="Times New Roman" w:hAnsi="Times New Roman" w:cs="Times New Roman"/>
                                <w:b/>
                                <w:color w:val="C00000"/>
                                <w:lang w:val="ro-RO"/>
                              </w:rPr>
                            </w:pPr>
                            <w:r w:rsidRPr="00BB0A20">
                              <w:rPr>
                                <w:rStyle w:val="y2iqfc"/>
                                <w:rFonts w:ascii="Times New Roman" w:hAnsi="Times New Roman" w:cs="Times New Roman"/>
                                <w:b/>
                                <w:color w:val="C00000"/>
                                <w:lang w:val="ro-RO"/>
                              </w:rPr>
                              <w:t xml:space="preserve">Cultivarea </w:t>
                            </w:r>
                          </w:p>
                          <w:p w:rsidR="00570C9C" w:rsidRPr="00BB0A20" w:rsidRDefault="00570C9C" w:rsidP="00DE1D89">
                            <w:pPr>
                              <w:pStyle w:val="HTMLPreformatted"/>
                              <w:rPr>
                                <w:color w:val="C00000"/>
                              </w:rPr>
                            </w:pPr>
                            <w:r w:rsidRPr="00BB0A20">
                              <w:rPr>
                                <w:rStyle w:val="y2iqfc"/>
                                <w:rFonts w:ascii="Times New Roman" w:hAnsi="Times New Roman" w:cs="Times New Roman"/>
                                <w:b/>
                                <w:color w:val="C00000"/>
                                <w:lang w:val="ro-RO"/>
                              </w:rPr>
                              <w:t>tutunului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99.25pt;margin-top:21.3pt;width:103.5pt;height:31.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" stroked="f">
                <v:textbox>
                  <w:txbxContent>
                    <w:p w:rsidR="00570C9C" w:rsidRPr="00BB0A20" w:rsidRDefault="00570C9C" w:rsidP="00DE1D89">
                      <w:pPr>
                        <w:pStyle w:val="HTMLPreformatted"/>
                        <w:rPr>
                          <w:rStyle w:val="y2iqfc"/>
                          <w:rFonts w:ascii="Times New Roman" w:hAnsi="Times New Roman" w:cs="Times New Roman"/>
                          <w:b/>
                          <w:color w:val="C00000"/>
                          <w:lang w:val="ro-RO"/>
                        </w:rPr>
                      </w:pPr>
                      <w:r w:rsidRPr="00BB0A20">
                        <w:rPr>
                          <w:rStyle w:val="y2iqfc"/>
                          <w:rFonts w:ascii="Times New Roman" w:hAnsi="Times New Roman" w:cs="Times New Roman"/>
                          <w:b/>
                          <w:color w:val="C00000"/>
                          <w:lang w:val="ro-RO"/>
                        </w:rPr>
                        <w:t xml:space="preserve">Cultivarea </w:t>
                      </w:r>
                    </w:p>
                    <w:p w:rsidR="00570C9C" w:rsidRPr="00BB0A20" w:rsidRDefault="00570C9C" w:rsidP="00DE1D89">
                      <w:pPr>
                        <w:pStyle w:val="HTMLPreformatted"/>
                        <w:rPr>
                          <w:color w:val="C00000"/>
                        </w:rPr>
                      </w:pPr>
                      <w:r w:rsidRPr="00BB0A20">
                        <w:rPr>
                          <w:rStyle w:val="y2iqfc"/>
                          <w:rFonts w:ascii="Times New Roman" w:hAnsi="Times New Roman" w:cs="Times New Roman"/>
                          <w:b/>
                          <w:color w:val="C00000"/>
                          <w:lang w:val="ro-RO"/>
                        </w:rPr>
                        <w:t>tutunului (25%)</w:t>
                      </w:r>
                    </w:p>
                  </w:txbxContent>
                </v:textbox>
                <w10:wrap anchorx="margin"/>
              </v:shape>
            </w:pict>
          </mc:Fallback>
        </mc:AlternateContent>
      </w:r>
      <w:r w:rsidR="004D0025" w:rsidRPr="00DE1D89">
        <w:rPr>
          <w:rStyle w:val="y2iqfc"/>
          <w:rFonts w:ascii="Times New Roman" w:hAnsi="Times New Roman" w:cs="Times New Roman"/>
          <w:b/>
          <w:noProof/>
          <w:color w:val="17365D" w:themeColor="text2" w:themeShade="BF"/>
          <w:lang w:val="ro-RO" w:eastAsia="ro-RO"/>
        </w:rPr>
        <mc:AlternateContent>
          <mc:Choice Requires="wps">
            <w:drawing>
              <wp:anchor distT="45720" distB="45720" distL="114300" distR="114300" simplePos="0" relativeHeight="251668480" behindDoc="1" locked="0" layoutInCell="1" allowOverlap="1" wp14:anchorId="7E2F8552" wp14:editId="001A941A">
                <wp:simplePos x="0" y="0"/>
                <wp:positionH relativeFrom="margin">
                  <wp:posOffset>3762375</wp:posOffset>
                </wp:positionH>
                <wp:positionV relativeFrom="paragraph">
                  <wp:posOffset>1196975</wp:posOffset>
                </wp:positionV>
                <wp:extent cx="1447800" cy="48577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85775"/>
                        </a:xfrm>
                        <a:prstGeom prst="rect">
                          <a:avLst/>
                        </a:prstGeom>
                        <a:solidFill>
                          <a:srgbClr val="FFFFFF"/>
                        </a:solidFill>
                        <a:ln w="9525">
                          <a:noFill/>
                          <a:miter lim="800000"/>
                          <a:headEnd/>
                          <a:tailEnd/>
                        </a:ln>
                      </wps:spPr>
                      <wps:txbx>
                        <w:txbxContent>
                          <w:p w:rsidR="00570C9C" w:rsidRPr="004D0025" w:rsidRDefault="00570C9C" w:rsidP="00DE1D89">
                            <w:pPr>
                              <w:pStyle w:val="HTMLPreformatted"/>
                              <w:rPr>
                                <w:rStyle w:val="y2iqfc"/>
                                <w:rFonts w:ascii="Times New Roman" w:hAnsi="Times New Roman" w:cs="Times New Roman"/>
                                <w:b/>
                                <w:color w:val="C00000"/>
                                <w:lang w:val="ro-RO"/>
                              </w:rPr>
                            </w:pPr>
                            <w:r w:rsidRPr="004D0025">
                              <w:rPr>
                                <w:rStyle w:val="y2iqfc"/>
                                <w:rFonts w:ascii="Times New Roman" w:hAnsi="Times New Roman" w:cs="Times New Roman"/>
                                <w:b/>
                                <w:color w:val="C00000"/>
                                <w:lang w:val="ro-RO"/>
                              </w:rPr>
                              <w:t xml:space="preserve">Tratarea frunzelor </w:t>
                            </w:r>
                          </w:p>
                          <w:p w:rsidR="00570C9C" w:rsidRPr="004D0025" w:rsidRDefault="00570C9C" w:rsidP="00DE1D89">
                            <w:pPr>
                              <w:pStyle w:val="HTMLPreformatted"/>
                              <w:rPr>
                                <w:color w:val="C00000"/>
                              </w:rPr>
                            </w:pPr>
                            <w:r w:rsidRPr="004D0025">
                              <w:rPr>
                                <w:rStyle w:val="y2iqfc"/>
                                <w:rFonts w:ascii="Times New Roman" w:hAnsi="Times New Roman" w:cs="Times New Roman"/>
                                <w:b/>
                                <w:color w:val="C00000"/>
                                <w:lang w:val="ro-RO"/>
                              </w:rPr>
                              <w:t>de tutun (53%)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96.25pt;margin-top:94.25pt;width:114pt;height:38.2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" stroked="f">
                <v:textbox>
                  <w:txbxContent>
                    <w:p w:rsidR="00570C9C" w:rsidRPr="004D0025" w:rsidRDefault="00570C9C" w:rsidP="00DE1D89">
                      <w:pPr>
                        <w:pStyle w:val="HTMLPreformatted"/>
                        <w:rPr>
                          <w:rStyle w:val="y2iqfc"/>
                          <w:rFonts w:ascii="Times New Roman" w:hAnsi="Times New Roman" w:cs="Times New Roman"/>
                          <w:b/>
                          <w:color w:val="C00000"/>
                          <w:lang w:val="ro-RO"/>
                        </w:rPr>
                      </w:pPr>
                      <w:r w:rsidRPr="004D0025">
                        <w:rPr>
                          <w:rStyle w:val="y2iqfc"/>
                          <w:rFonts w:ascii="Times New Roman" w:hAnsi="Times New Roman" w:cs="Times New Roman"/>
                          <w:b/>
                          <w:color w:val="C00000"/>
                          <w:lang w:val="ro-RO"/>
                        </w:rPr>
                        <w:t xml:space="preserve">Tratarea frunzelor </w:t>
                      </w:r>
                    </w:p>
                    <w:p w:rsidR="00570C9C" w:rsidRPr="004D0025" w:rsidRDefault="00570C9C" w:rsidP="00DE1D89">
                      <w:pPr>
                        <w:pStyle w:val="HTMLPreformatted"/>
                        <w:rPr>
                          <w:color w:val="C00000"/>
                        </w:rPr>
                      </w:pPr>
                      <w:r w:rsidRPr="004D0025">
                        <w:rPr>
                          <w:rStyle w:val="y2iqfc"/>
                          <w:rFonts w:ascii="Times New Roman" w:hAnsi="Times New Roman" w:cs="Times New Roman"/>
                          <w:b/>
                          <w:color w:val="C00000"/>
                          <w:lang w:val="ro-RO"/>
                        </w:rPr>
                        <w:t>de tutun (53%)</w:t>
                      </w:r>
                    </w:p>
                  </w:txbxContent>
                </v:textbox>
                <w10:wrap anchorx="margin"/>
              </v:shape>
            </w:pict>
          </mc:Fallback>
        </mc:AlternateContent>
      </w:r>
      <w:r w:rsidR="00A628D0" w:rsidRPr="00DE1D89">
        <w:rPr>
          <w:rStyle w:val="y2iqfc"/>
          <w:rFonts w:ascii="Times New Roman" w:hAnsi="Times New Roman" w:cs="Times New Roman"/>
          <w:b/>
          <w:noProof/>
          <w:color w:val="17365D" w:themeColor="text2" w:themeShade="BF"/>
          <w:lang w:val="ro-RO" w:eastAsia="ro-RO"/>
        </w:rPr>
        <mc:AlternateContent>
          <mc:Choice Requires="wps">
            <w:drawing>
              <wp:anchor distT="45720" distB="45720" distL="114300" distR="114300" simplePos="0" relativeHeight="251692032" behindDoc="0" locked="0" layoutInCell="1" allowOverlap="1" wp14:anchorId="4C5658B2" wp14:editId="279583C0">
                <wp:simplePos x="0" y="0"/>
                <wp:positionH relativeFrom="margin">
                  <wp:posOffset>1019175</wp:posOffset>
                </wp:positionH>
                <wp:positionV relativeFrom="paragraph">
                  <wp:posOffset>3810</wp:posOffset>
                </wp:positionV>
                <wp:extent cx="1190625" cy="609600"/>
                <wp:effectExtent l="0" t="0" r="952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09600"/>
                        </a:xfrm>
                        <a:prstGeom prst="rect">
                          <a:avLst/>
                        </a:prstGeom>
                        <a:solidFill>
                          <a:srgbClr val="FFFFFF"/>
                        </a:solidFill>
                        <a:ln w="9525">
                          <a:noFill/>
                          <a:miter lim="800000"/>
                          <a:headEnd/>
                          <a:tailEnd/>
                        </a:ln>
                      </wps:spPr>
                      <wps:txbx>
                        <w:txbxContent>
                          <w:p w:rsidR="00570C9C" w:rsidRPr="00BB0A20" w:rsidRDefault="00570C9C" w:rsidP="00A628D0">
                            <w:pPr>
                              <w:pStyle w:val="HTMLPreformatted"/>
                              <w:rPr>
                                <w:rStyle w:val="y2iqfc"/>
                                <w:rFonts w:ascii="Times New Roman" w:hAnsi="Times New Roman" w:cs="Times New Roman"/>
                                <w:b/>
                                <w:color w:val="C00000"/>
                                <w:lang w:val="ro-RO"/>
                              </w:rPr>
                            </w:pPr>
                            <w:r w:rsidRPr="00BB0A20">
                              <w:rPr>
                                <w:rStyle w:val="y2iqfc"/>
                                <w:rFonts w:ascii="Times New Roman" w:hAnsi="Times New Roman" w:cs="Times New Roman"/>
                                <w:b/>
                                <w:color w:val="C00000"/>
                                <w:lang w:val="ro-RO"/>
                              </w:rPr>
                              <w:t>Fabricarea</w:t>
                            </w:r>
                          </w:p>
                          <w:p w:rsidR="00570C9C" w:rsidRPr="00BB0A20" w:rsidRDefault="00570C9C" w:rsidP="00A628D0">
                            <w:pPr>
                              <w:pStyle w:val="HTMLPreformatted"/>
                              <w:rPr>
                                <w:color w:val="C00000"/>
                              </w:rPr>
                            </w:pPr>
                            <w:r w:rsidRPr="00BB0A20">
                              <w:rPr>
                                <w:rStyle w:val="y2iqfc"/>
                                <w:rFonts w:ascii="Times New Roman" w:hAnsi="Times New Roman" w:cs="Times New Roman"/>
                                <w:b/>
                                <w:color w:val="C00000"/>
                                <w:lang w:val="ro-RO"/>
                              </w:rPr>
                              <w:t>țigărilor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80.25pt;margin-top:.3pt;width:93.75pt;height:48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" stroked="f">
                <v:textbox>
                  <w:txbxContent>
                    <w:p w:rsidR="00570C9C" w:rsidRPr="00BB0A20" w:rsidRDefault="00570C9C" w:rsidP="00A628D0">
                      <w:pPr>
                        <w:pStyle w:val="HTMLPreformatted"/>
                        <w:rPr>
                          <w:rStyle w:val="y2iqfc"/>
                          <w:rFonts w:ascii="Times New Roman" w:hAnsi="Times New Roman" w:cs="Times New Roman"/>
                          <w:b/>
                          <w:color w:val="C00000"/>
                          <w:lang w:val="ro-RO"/>
                        </w:rPr>
                      </w:pPr>
                      <w:r w:rsidRPr="00BB0A20">
                        <w:rPr>
                          <w:rStyle w:val="y2iqfc"/>
                          <w:rFonts w:ascii="Times New Roman" w:hAnsi="Times New Roman" w:cs="Times New Roman"/>
                          <w:b/>
                          <w:color w:val="C00000"/>
                          <w:lang w:val="ro-RO"/>
                        </w:rPr>
                        <w:t>Fabricarea</w:t>
                      </w:r>
                    </w:p>
                    <w:p w:rsidR="00570C9C" w:rsidRPr="00BB0A20" w:rsidRDefault="00570C9C" w:rsidP="00A628D0">
                      <w:pPr>
                        <w:pStyle w:val="HTMLPreformatted"/>
                        <w:rPr>
                          <w:color w:val="C00000"/>
                        </w:rPr>
                      </w:pPr>
                      <w:r w:rsidRPr="00BB0A20">
                        <w:rPr>
                          <w:rStyle w:val="y2iqfc"/>
                          <w:rFonts w:ascii="Times New Roman" w:hAnsi="Times New Roman" w:cs="Times New Roman"/>
                          <w:b/>
                          <w:color w:val="C00000"/>
                          <w:lang w:val="ro-RO"/>
                        </w:rPr>
                        <w:t>țigărilor (19%)</w:t>
                      </w:r>
                    </w:p>
                  </w:txbxContent>
                </v:textbox>
                <w10:wrap anchorx="margin"/>
              </v:shape>
            </w:pict>
          </mc:Fallback>
        </mc:AlternateContent>
      </w:r>
      <w:r w:rsidR="00DE1D89" w:rsidRPr="00DE1D89">
        <w:rPr>
          <w:rStyle w:val="y2iqfc"/>
          <w:rFonts w:ascii="Times New Roman" w:hAnsi="Times New Roman" w:cs="Times New Roman"/>
          <w:b/>
          <w:noProof/>
          <w:color w:val="17365D" w:themeColor="text2" w:themeShade="BF"/>
          <w:lang w:val="ro-RO" w:eastAsia="ro-RO"/>
        </w:rPr>
        <mc:AlternateContent>
          <mc:Choice Requires="wps">
            <w:drawing>
              <wp:anchor distT="45720" distB="45720" distL="114300" distR="114300" simplePos="0" relativeHeight="251672576" behindDoc="0" locked="0" layoutInCell="1" allowOverlap="1" wp14:anchorId="5DF38AB8" wp14:editId="631DA862">
                <wp:simplePos x="0" y="0"/>
                <wp:positionH relativeFrom="margin">
                  <wp:posOffset>971550</wp:posOffset>
                </wp:positionH>
                <wp:positionV relativeFrom="paragraph">
                  <wp:posOffset>765810</wp:posOffset>
                </wp:positionV>
                <wp:extent cx="1257300" cy="3048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04800"/>
                        </a:xfrm>
                        <a:prstGeom prst="rect">
                          <a:avLst/>
                        </a:prstGeom>
                        <a:solidFill>
                          <a:srgbClr val="FFFFFF"/>
                        </a:solidFill>
                        <a:ln w="9525">
                          <a:noFill/>
                          <a:miter lim="800000"/>
                          <a:headEnd/>
                          <a:tailEnd/>
                        </a:ln>
                      </wps:spPr>
                      <wps:txbx>
                        <w:txbxContent>
                          <w:p w:rsidR="00570C9C" w:rsidRPr="00DE1D89" w:rsidRDefault="00570C9C" w:rsidP="00DE1D89">
                            <w:pPr>
                              <w:rPr>
                                <w:b/>
                                <w:color w:val="C00000"/>
                                <w:sz w:val="20"/>
                                <w:szCs w:val="20"/>
                              </w:rPr>
                            </w:pPr>
                            <w:r>
                              <w:rPr>
                                <w:b/>
                                <w:color w:val="C00000"/>
                                <w:sz w:val="20"/>
                                <w:szCs w:val="20"/>
                              </w:rPr>
                              <w:t>Procesare</w:t>
                            </w:r>
                            <w:r w:rsidRPr="00DE1D89">
                              <w:rPr>
                                <w:b/>
                                <w:color w:val="C00000"/>
                                <w:sz w:val="20"/>
                                <w:szCs w:val="20"/>
                              </w:rPr>
                              <w:t xml:space="preserve"> (</w:t>
                            </w:r>
                            <w:r>
                              <w:rPr>
                                <w:b/>
                                <w:color w:val="C00000"/>
                                <w:sz w:val="20"/>
                                <w:szCs w:val="20"/>
                              </w:rPr>
                              <w:t>1,4</w:t>
                            </w:r>
                            <w:r w:rsidRPr="00DE1D89">
                              <w:rPr>
                                <w:b/>
                                <w:color w:val="C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76.5pt;margin-top:60.3pt;width:99pt;height:2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" stroked="f">
                <v:textbox>
                  <w:txbxContent>
                    <w:p w:rsidR="00570C9C" w:rsidRPr="00DE1D89" w:rsidRDefault="00570C9C" w:rsidP="00DE1D89">
                      <w:pPr>
                        <w:rPr>
                          <w:b/>
                          <w:color w:val="C00000"/>
                          <w:sz w:val="20"/>
                          <w:szCs w:val="20"/>
                        </w:rPr>
                      </w:pPr>
                      <w:r>
                        <w:rPr>
                          <w:b/>
                          <w:color w:val="C00000"/>
                          <w:sz w:val="20"/>
                          <w:szCs w:val="20"/>
                        </w:rPr>
                        <w:t>Procesare</w:t>
                      </w:r>
                      <w:r w:rsidRPr="00DE1D89">
                        <w:rPr>
                          <w:b/>
                          <w:color w:val="C00000"/>
                          <w:sz w:val="20"/>
                          <w:szCs w:val="20"/>
                        </w:rPr>
                        <w:t xml:space="preserve"> (</w:t>
                      </w:r>
                      <w:r>
                        <w:rPr>
                          <w:b/>
                          <w:color w:val="C00000"/>
                          <w:sz w:val="20"/>
                          <w:szCs w:val="20"/>
                        </w:rPr>
                        <w:t>1,4</w:t>
                      </w:r>
                      <w:r w:rsidRPr="00DE1D89">
                        <w:rPr>
                          <w:b/>
                          <w:color w:val="C00000"/>
                          <w:sz w:val="20"/>
                          <w:szCs w:val="20"/>
                        </w:rPr>
                        <w:t>%)</w:t>
                      </w:r>
                    </w:p>
                  </w:txbxContent>
                </v:textbox>
                <w10:wrap anchorx="margin"/>
              </v:shape>
            </w:pict>
          </mc:Fallback>
        </mc:AlternateContent>
      </w:r>
      <w:r w:rsidR="00D24C1F">
        <w:rPr>
          <w:b/>
          <w:i/>
          <w:noProof/>
          <w:sz w:val="24"/>
          <w:szCs w:val="24"/>
          <w:lang w:val="ro-RO" w:eastAsia="ro-RO"/>
        </w:rPr>
        <w:drawing>
          <wp:inline distT="0" distB="0" distL="0" distR="0" wp14:anchorId="2D44EFEF" wp14:editId="48B55CFF">
            <wp:extent cx="1619250" cy="170773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bon.png"/>
                    <pic:cNvPicPr/>
                  </pic:nvPicPr>
                  <pic:blipFill rotWithShape="1">
                    <a:blip r:embed="rId14" cstate="print">
                      <a:extLst>
                        <a:ext uri="{28A0092B-C50C-407E-A947-70E740481C1C}">
                          <a14:useLocalDpi xmlns:a14="http://schemas.microsoft.com/office/drawing/2010/main" val="0"/>
                        </a:ext>
                      </a:extLst>
                    </a:blip>
                    <a:srcRect l="26603" t="22609" r="44070" b="46636"/>
                    <a:stretch/>
                  </pic:blipFill>
                  <pic:spPr bwMode="auto">
                    <a:xfrm>
                      <a:off x="0" y="0"/>
                      <a:ext cx="1623353" cy="1712062"/>
                    </a:xfrm>
                    <a:prstGeom prst="rect">
                      <a:avLst/>
                    </a:prstGeom>
                    <a:ln>
                      <a:noFill/>
                    </a:ln>
                    <a:extLst>
                      <a:ext uri="{53640926-AAD7-44D8-BBD7-CCE9431645EC}">
                        <a14:shadowObscured xmlns:a14="http://schemas.microsoft.com/office/drawing/2010/main"/>
                      </a:ext>
                    </a:extLst>
                  </pic:spPr>
                </pic:pic>
              </a:graphicData>
            </a:graphic>
          </wp:inline>
        </w:drawing>
      </w:r>
      <w:r w:rsidR="006521A1">
        <w:rPr>
          <w:rFonts w:ascii="Times New Roman" w:hAnsi="Times New Roman" w:cs="Times New Roman"/>
          <w:noProof/>
          <w:color w:val="202124"/>
          <w:sz w:val="22"/>
          <w:szCs w:val="22"/>
          <w:lang w:val="ro-RO" w:eastAsia="ro-RO"/>
        </w:rPr>
        <w:drawing>
          <wp:inline distT="0" distB="0" distL="0" distR="0" wp14:anchorId="71DB03B3" wp14:editId="7A29CC2E">
            <wp:extent cx="6115050" cy="327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bon.png"/>
                    <pic:cNvPicPr/>
                  </pic:nvPicPr>
                  <pic:blipFill rotWithShape="1">
                    <a:blip r:embed="rId14">
                      <a:extLst>
                        <a:ext uri="{28A0092B-C50C-407E-A947-70E740481C1C}">
                          <a14:useLocalDpi xmlns:a14="http://schemas.microsoft.com/office/drawing/2010/main" val="0"/>
                        </a:ext>
                      </a:extLst>
                    </a:blip>
                    <a:srcRect t="56023" b="37327"/>
                    <a:stretch/>
                  </pic:blipFill>
                  <pic:spPr bwMode="auto">
                    <a:xfrm>
                      <a:off x="0" y="0"/>
                      <a:ext cx="6119958" cy="327923"/>
                    </a:xfrm>
                    <a:prstGeom prst="rect">
                      <a:avLst/>
                    </a:prstGeom>
                    <a:ln>
                      <a:noFill/>
                    </a:ln>
                    <a:extLst>
                      <a:ext uri="{53640926-AAD7-44D8-BBD7-CCE9431645EC}">
                        <a14:shadowObscured xmlns:a14="http://schemas.microsoft.com/office/drawing/2010/main"/>
                      </a:ext>
                    </a:extLst>
                  </pic:spPr>
                </pic:pic>
              </a:graphicData>
            </a:graphic>
          </wp:inline>
        </w:drawing>
      </w:r>
    </w:p>
    <w:p w:rsidR="00997C24" w:rsidRDefault="00997C24" w:rsidP="007B58E4">
      <w:pPr>
        <w:pStyle w:val="HTMLPreformatted"/>
        <w:spacing w:line="276" w:lineRule="auto"/>
        <w:jc w:val="both"/>
        <w:rPr>
          <w:rStyle w:val="y2iqfc"/>
          <w:rFonts w:ascii="Times New Roman" w:hAnsi="Times New Roman" w:cs="Times New Roman"/>
          <w:b/>
          <w:i/>
          <w:color w:val="202124"/>
          <w:sz w:val="22"/>
          <w:szCs w:val="22"/>
          <w:lang w:val="ro-RO"/>
        </w:rPr>
      </w:pPr>
    </w:p>
    <w:p w:rsidR="00021364" w:rsidRPr="00021364" w:rsidRDefault="00021364" w:rsidP="007B58E4">
      <w:pPr>
        <w:pStyle w:val="HTMLPreformatted"/>
        <w:spacing w:line="276" w:lineRule="auto"/>
        <w:jc w:val="both"/>
        <w:rPr>
          <w:rStyle w:val="y2iqfc"/>
          <w:rFonts w:ascii="Times New Roman" w:hAnsi="Times New Roman" w:cs="Times New Roman"/>
          <w:b/>
          <w:i/>
          <w:color w:val="202124"/>
          <w:sz w:val="22"/>
          <w:szCs w:val="22"/>
          <w:lang w:val="ro-RO"/>
        </w:rPr>
      </w:pPr>
      <w:r w:rsidRPr="00021364">
        <w:rPr>
          <w:rStyle w:val="y2iqfc"/>
          <w:rFonts w:ascii="Times New Roman" w:hAnsi="Times New Roman" w:cs="Times New Roman"/>
          <w:b/>
          <w:i/>
          <w:color w:val="202124"/>
          <w:sz w:val="22"/>
          <w:szCs w:val="22"/>
          <w:lang w:val="ro-RO"/>
        </w:rPr>
        <w:t>Deșeurile electronice din noile produse emergente</w:t>
      </w:r>
    </w:p>
    <w:p w:rsidR="00090280" w:rsidRPr="00F97151" w:rsidRDefault="00090280" w:rsidP="007B58E4">
      <w:pPr>
        <w:pStyle w:val="HTMLPreformatted"/>
        <w:spacing w:line="276" w:lineRule="auto"/>
        <w:jc w:val="both"/>
        <w:rPr>
          <w:rFonts w:ascii="Times New Roman" w:hAnsi="Times New Roman" w:cs="Times New Roman"/>
          <w:color w:val="202124"/>
          <w:sz w:val="22"/>
          <w:szCs w:val="22"/>
        </w:rPr>
      </w:pPr>
      <w:r w:rsidRPr="00F97151">
        <w:rPr>
          <w:rStyle w:val="y2iqfc"/>
          <w:rFonts w:ascii="Times New Roman" w:hAnsi="Times New Roman" w:cs="Times New Roman"/>
          <w:color w:val="202124"/>
          <w:sz w:val="22"/>
          <w:szCs w:val="22"/>
          <w:lang w:val="ro-RO"/>
        </w:rPr>
        <w:t xml:space="preserve">Daune suplimentare aduse mediului sunt cauzate de eliminarea </w:t>
      </w:r>
      <w:r>
        <w:rPr>
          <w:rStyle w:val="y2iqfc"/>
          <w:rFonts w:ascii="Times New Roman" w:hAnsi="Times New Roman" w:cs="Times New Roman"/>
          <w:color w:val="202124"/>
          <w:sz w:val="22"/>
          <w:szCs w:val="22"/>
          <w:lang w:val="ro-RO"/>
        </w:rPr>
        <w:t xml:space="preserve">improprie a </w:t>
      </w:r>
      <w:r w:rsidRPr="00F97151">
        <w:rPr>
          <w:rStyle w:val="y2iqfc"/>
          <w:rFonts w:ascii="Times New Roman" w:hAnsi="Times New Roman" w:cs="Times New Roman"/>
          <w:color w:val="202124"/>
          <w:sz w:val="22"/>
          <w:szCs w:val="22"/>
          <w:lang w:val="ro-RO"/>
        </w:rPr>
        <w:t xml:space="preserve">deșeurilor electronice </w:t>
      </w:r>
      <w:r>
        <w:rPr>
          <w:rStyle w:val="y2iqfc"/>
          <w:rFonts w:ascii="Times New Roman" w:hAnsi="Times New Roman" w:cs="Times New Roman"/>
          <w:color w:val="202124"/>
          <w:sz w:val="22"/>
          <w:szCs w:val="22"/>
          <w:lang w:val="ro-RO"/>
        </w:rPr>
        <w:t>rezultate din</w:t>
      </w:r>
      <w:r w:rsidRPr="00F97151">
        <w:rPr>
          <w:rStyle w:val="y2iqfc"/>
          <w:rFonts w:ascii="Times New Roman" w:hAnsi="Times New Roman" w:cs="Times New Roman"/>
          <w:color w:val="202124"/>
          <w:sz w:val="22"/>
          <w:szCs w:val="22"/>
          <w:lang w:val="ro-RO"/>
        </w:rPr>
        <w:t xml:space="preserve"> sisteme</w:t>
      </w:r>
      <w:r w:rsidR="004803A0">
        <w:rPr>
          <w:rStyle w:val="y2iqfc"/>
          <w:rFonts w:ascii="Times New Roman" w:hAnsi="Times New Roman" w:cs="Times New Roman"/>
          <w:color w:val="202124"/>
          <w:sz w:val="22"/>
          <w:szCs w:val="22"/>
          <w:lang w:val="ro-RO"/>
        </w:rPr>
        <w:t>le</w:t>
      </w:r>
      <w:r w:rsidRPr="00F97151">
        <w:rPr>
          <w:rStyle w:val="y2iqfc"/>
          <w:rFonts w:ascii="Times New Roman" w:hAnsi="Times New Roman" w:cs="Times New Roman"/>
          <w:color w:val="202124"/>
          <w:sz w:val="22"/>
          <w:szCs w:val="22"/>
          <w:lang w:val="ro-RO"/>
        </w:rPr>
        <w:t xml:space="preserve"> de livrare d</w:t>
      </w:r>
      <w:r w:rsidR="00D44D3F">
        <w:rPr>
          <w:rStyle w:val="y2iqfc"/>
          <w:rFonts w:ascii="Times New Roman" w:hAnsi="Times New Roman" w:cs="Times New Roman"/>
          <w:color w:val="202124"/>
          <w:sz w:val="22"/>
          <w:szCs w:val="22"/>
          <w:lang w:val="ro-RO"/>
        </w:rPr>
        <w:t>e</w:t>
      </w:r>
      <w:r w:rsidRPr="00F97151">
        <w:rPr>
          <w:rStyle w:val="y2iqfc"/>
          <w:rFonts w:ascii="Times New Roman" w:hAnsi="Times New Roman" w:cs="Times New Roman"/>
          <w:color w:val="202124"/>
          <w:sz w:val="22"/>
          <w:szCs w:val="22"/>
          <w:lang w:val="ro-RO"/>
        </w:rPr>
        <w:t xml:space="preserve"> nicotin</w:t>
      </w:r>
      <w:r w:rsidR="00393484">
        <w:rPr>
          <w:rStyle w:val="y2iqfc"/>
          <w:rFonts w:ascii="Times New Roman" w:hAnsi="Times New Roman" w:cs="Times New Roman"/>
          <w:color w:val="202124"/>
          <w:sz w:val="22"/>
          <w:szCs w:val="22"/>
          <w:lang w:val="ro-RO"/>
        </w:rPr>
        <w:t>ă</w:t>
      </w:r>
      <w:r w:rsidRPr="00F97151">
        <w:rPr>
          <w:rStyle w:val="y2iqfc"/>
          <w:rFonts w:ascii="Times New Roman" w:hAnsi="Times New Roman" w:cs="Times New Roman"/>
          <w:color w:val="202124"/>
          <w:sz w:val="22"/>
          <w:szCs w:val="22"/>
          <w:lang w:val="ro-RO"/>
        </w:rPr>
        <w:t>, cum ar fi țigările electronic</w:t>
      </w:r>
      <w:r w:rsidR="00BB0A20">
        <w:rPr>
          <w:rStyle w:val="y2iqfc"/>
          <w:rFonts w:ascii="Times New Roman" w:hAnsi="Times New Roman" w:cs="Times New Roman"/>
          <w:color w:val="202124"/>
          <w:sz w:val="22"/>
          <w:szCs w:val="22"/>
          <w:lang w:val="ro-RO"/>
        </w:rPr>
        <w:t>e și produse din tutun încălzit</w:t>
      </w:r>
      <w:r w:rsidRPr="00F97151">
        <w:rPr>
          <w:rStyle w:val="y2iqfc"/>
          <w:rFonts w:ascii="Times New Roman" w:hAnsi="Times New Roman" w:cs="Times New Roman"/>
          <w:color w:val="202124"/>
          <w:sz w:val="22"/>
          <w:szCs w:val="22"/>
          <w:lang w:val="ro-RO"/>
        </w:rPr>
        <w:t>, care generează și ele</w:t>
      </w:r>
      <w:r>
        <w:rPr>
          <w:rStyle w:val="y2iqfc"/>
          <w:rFonts w:ascii="Times New Roman" w:hAnsi="Times New Roman" w:cs="Times New Roman"/>
          <w:color w:val="202124"/>
          <w:sz w:val="22"/>
          <w:szCs w:val="22"/>
          <w:lang w:val="ro-RO"/>
        </w:rPr>
        <w:t xml:space="preserve"> </w:t>
      </w:r>
      <w:r w:rsidRPr="00F97151">
        <w:rPr>
          <w:rStyle w:val="y2iqfc"/>
          <w:rFonts w:ascii="Times New Roman" w:hAnsi="Times New Roman" w:cs="Times New Roman"/>
          <w:color w:val="202124"/>
          <w:sz w:val="22"/>
          <w:szCs w:val="22"/>
          <w:lang w:val="ro-RO"/>
        </w:rPr>
        <w:t xml:space="preserve">emisii toxice și deșeuri. </w:t>
      </w:r>
      <w:r>
        <w:rPr>
          <w:rStyle w:val="y2iqfc"/>
          <w:rFonts w:ascii="Times New Roman" w:hAnsi="Times New Roman" w:cs="Times New Roman"/>
          <w:color w:val="202124"/>
          <w:sz w:val="22"/>
          <w:szCs w:val="22"/>
          <w:lang w:val="ro-RO"/>
        </w:rPr>
        <w:t>E</w:t>
      </w:r>
      <w:r w:rsidRPr="00F97151">
        <w:rPr>
          <w:rStyle w:val="y2iqfc"/>
          <w:rFonts w:ascii="Times New Roman" w:hAnsi="Times New Roman" w:cs="Times New Roman"/>
          <w:color w:val="202124"/>
          <w:sz w:val="22"/>
          <w:szCs w:val="22"/>
          <w:lang w:val="ro-RO"/>
        </w:rPr>
        <w:t>fectele nocive asupra mediului produse de</w:t>
      </w:r>
      <w:r>
        <w:rPr>
          <w:rStyle w:val="y2iqfc"/>
          <w:rFonts w:ascii="Times New Roman" w:hAnsi="Times New Roman" w:cs="Times New Roman"/>
          <w:color w:val="202124"/>
          <w:sz w:val="22"/>
          <w:szCs w:val="22"/>
          <w:lang w:val="ro-RO"/>
        </w:rPr>
        <w:t xml:space="preserve"> fabricarea </w:t>
      </w:r>
      <w:r w:rsidRPr="00F97151">
        <w:rPr>
          <w:rStyle w:val="y2iqfc"/>
          <w:rFonts w:ascii="Times New Roman" w:hAnsi="Times New Roman" w:cs="Times New Roman"/>
          <w:color w:val="202124"/>
          <w:sz w:val="22"/>
          <w:szCs w:val="22"/>
          <w:lang w:val="ro-RO"/>
        </w:rPr>
        <w:t xml:space="preserve">acestor dispozitive, dar </w:t>
      </w:r>
      <w:r>
        <w:rPr>
          <w:rStyle w:val="y2iqfc"/>
          <w:rFonts w:ascii="Times New Roman" w:hAnsi="Times New Roman" w:cs="Times New Roman"/>
          <w:color w:val="202124"/>
          <w:sz w:val="22"/>
          <w:szCs w:val="22"/>
          <w:lang w:val="ro-RO"/>
        </w:rPr>
        <w:t xml:space="preserve">și </w:t>
      </w:r>
      <w:r w:rsidRPr="00F97151">
        <w:rPr>
          <w:rStyle w:val="y2iqfc"/>
          <w:rFonts w:ascii="Times New Roman" w:hAnsi="Times New Roman" w:cs="Times New Roman"/>
          <w:color w:val="202124"/>
          <w:sz w:val="22"/>
          <w:szCs w:val="22"/>
          <w:lang w:val="ro-RO"/>
        </w:rPr>
        <w:t>eliminarea țigărilor electronice</w:t>
      </w:r>
      <w:r>
        <w:rPr>
          <w:rStyle w:val="y2iqfc"/>
          <w:rFonts w:ascii="Times New Roman" w:hAnsi="Times New Roman" w:cs="Times New Roman"/>
          <w:color w:val="202124"/>
          <w:sz w:val="22"/>
          <w:szCs w:val="22"/>
          <w:lang w:val="ro-RO"/>
        </w:rPr>
        <w:t>, cartuşelor şi bateriilor sunt p</w:t>
      </w:r>
      <w:r w:rsidRPr="00F97151">
        <w:rPr>
          <w:rStyle w:val="y2iqfc"/>
          <w:rFonts w:ascii="Times New Roman" w:hAnsi="Times New Roman" w:cs="Times New Roman"/>
          <w:color w:val="202124"/>
          <w:sz w:val="22"/>
          <w:szCs w:val="22"/>
          <w:lang w:val="ro-RO"/>
        </w:rPr>
        <w:t>uțin</w:t>
      </w:r>
      <w:r>
        <w:rPr>
          <w:rStyle w:val="y2iqfc"/>
          <w:rFonts w:ascii="Times New Roman" w:hAnsi="Times New Roman" w:cs="Times New Roman"/>
          <w:color w:val="202124"/>
          <w:sz w:val="22"/>
          <w:szCs w:val="22"/>
          <w:lang w:val="ro-RO"/>
        </w:rPr>
        <w:t xml:space="preserve"> documentate</w:t>
      </w:r>
      <w:r w:rsidRPr="00F97151">
        <w:rPr>
          <w:rStyle w:val="y2iqfc"/>
          <w:rFonts w:ascii="Times New Roman" w:hAnsi="Times New Roman" w:cs="Times New Roman"/>
          <w:color w:val="202124"/>
          <w:sz w:val="22"/>
          <w:szCs w:val="22"/>
          <w:lang w:val="ro-RO"/>
        </w:rPr>
        <w:t xml:space="preserve"> (</w:t>
      </w:r>
      <w:r w:rsidRPr="00D44D3F">
        <w:rPr>
          <w:rStyle w:val="FootnoteReference"/>
          <w:rFonts w:ascii="Times New Roman" w:hAnsi="Times New Roman" w:cs="Times New Roman"/>
          <w:color w:val="202124"/>
          <w:sz w:val="22"/>
          <w:szCs w:val="22"/>
          <w:vertAlign w:val="baseline"/>
          <w:lang w:val="ro-RO"/>
        </w:rPr>
        <w:footnoteReference w:id="10"/>
      </w:r>
      <w:r w:rsidRPr="00D44D3F">
        <w:rPr>
          <w:rStyle w:val="y2iqfc"/>
          <w:rFonts w:ascii="Times New Roman" w:hAnsi="Times New Roman" w:cs="Times New Roman"/>
          <w:color w:val="202124"/>
          <w:sz w:val="22"/>
          <w:szCs w:val="22"/>
          <w:lang w:val="ro-RO"/>
        </w:rPr>
        <w:t>)</w:t>
      </w:r>
      <w:r w:rsidRPr="00F97151">
        <w:rPr>
          <w:rStyle w:val="y2iqfc"/>
          <w:rFonts w:ascii="Times New Roman" w:hAnsi="Times New Roman" w:cs="Times New Roman"/>
          <w:color w:val="202124"/>
          <w:sz w:val="22"/>
          <w:szCs w:val="22"/>
          <w:lang w:val="ro-RO"/>
        </w:rPr>
        <w:t>. Majoritatea cartuşelor din plastic pentru ţigări electronice</w:t>
      </w:r>
      <w:r>
        <w:rPr>
          <w:rStyle w:val="y2iqfc"/>
          <w:rFonts w:ascii="Times New Roman" w:hAnsi="Times New Roman" w:cs="Times New Roman"/>
          <w:color w:val="202124"/>
          <w:sz w:val="22"/>
          <w:szCs w:val="22"/>
          <w:lang w:val="ro-RO"/>
        </w:rPr>
        <w:t xml:space="preserve"> </w:t>
      </w:r>
      <w:r w:rsidRPr="00F97151">
        <w:rPr>
          <w:rStyle w:val="y2iqfc"/>
          <w:rFonts w:ascii="Times New Roman" w:hAnsi="Times New Roman" w:cs="Times New Roman"/>
          <w:color w:val="202124"/>
          <w:sz w:val="22"/>
          <w:szCs w:val="22"/>
          <w:lang w:val="ro-RO"/>
        </w:rPr>
        <w:t xml:space="preserve">nu sunt reutilizabile sau reciclabile și </w:t>
      </w:r>
      <w:r w:rsidRPr="00F97151">
        <w:rPr>
          <w:rStyle w:val="y2iqfc"/>
          <w:rFonts w:ascii="Times New Roman" w:hAnsi="Times New Roman" w:cs="Times New Roman"/>
          <w:color w:val="202124"/>
          <w:sz w:val="22"/>
          <w:szCs w:val="22"/>
          <w:lang w:val="ro-RO"/>
        </w:rPr>
        <w:lastRenderedPageBreak/>
        <w:t>ajung în jgheaburi, străzi și</w:t>
      </w:r>
      <w:r>
        <w:rPr>
          <w:rStyle w:val="y2iqfc"/>
          <w:rFonts w:ascii="Times New Roman" w:hAnsi="Times New Roman" w:cs="Times New Roman"/>
          <w:color w:val="202124"/>
          <w:sz w:val="22"/>
          <w:szCs w:val="22"/>
          <w:lang w:val="ro-RO"/>
        </w:rPr>
        <w:t xml:space="preserve"> </w:t>
      </w:r>
      <w:r w:rsidRPr="00F97151">
        <w:rPr>
          <w:rStyle w:val="y2iqfc"/>
          <w:rFonts w:ascii="Times New Roman" w:hAnsi="Times New Roman" w:cs="Times New Roman"/>
          <w:color w:val="202124"/>
          <w:sz w:val="22"/>
          <w:szCs w:val="22"/>
          <w:lang w:val="ro-RO"/>
        </w:rPr>
        <w:t>căi navigabile (</w:t>
      </w:r>
      <w:r w:rsidRPr="00D44D3F">
        <w:rPr>
          <w:rStyle w:val="FootnoteReference"/>
          <w:rFonts w:ascii="Times New Roman" w:hAnsi="Times New Roman" w:cs="Times New Roman"/>
          <w:color w:val="202124"/>
          <w:sz w:val="22"/>
          <w:szCs w:val="22"/>
          <w:vertAlign w:val="baseline"/>
          <w:lang w:val="ro-RO"/>
        </w:rPr>
        <w:footnoteReference w:id="11"/>
      </w:r>
      <w:r w:rsidRPr="00F97151">
        <w:rPr>
          <w:rStyle w:val="y2iqfc"/>
          <w:rFonts w:ascii="Times New Roman" w:hAnsi="Times New Roman" w:cs="Times New Roman"/>
          <w:color w:val="202124"/>
          <w:sz w:val="22"/>
          <w:szCs w:val="22"/>
          <w:lang w:val="ro-RO"/>
        </w:rPr>
        <w:t>).</w:t>
      </w:r>
      <w:r>
        <w:rPr>
          <w:rStyle w:val="y2iqfc"/>
          <w:rFonts w:ascii="Times New Roman" w:hAnsi="Times New Roman" w:cs="Times New Roman"/>
          <w:color w:val="202124"/>
          <w:sz w:val="22"/>
          <w:szCs w:val="22"/>
          <w:lang w:val="ro-RO"/>
        </w:rPr>
        <w:t xml:space="preserve"> </w:t>
      </w:r>
      <w:r w:rsidRPr="00F97151">
        <w:rPr>
          <w:rStyle w:val="y2iqfc"/>
          <w:rFonts w:ascii="Times New Roman" w:hAnsi="Times New Roman" w:cs="Times New Roman"/>
          <w:color w:val="202124"/>
          <w:sz w:val="22"/>
          <w:szCs w:val="22"/>
          <w:lang w:val="ro-RO"/>
        </w:rPr>
        <w:t>Aceste produse conțin materiale plastice, bobine metalice, atomizoare,</w:t>
      </w:r>
      <w:r>
        <w:rPr>
          <w:rStyle w:val="y2iqfc"/>
          <w:rFonts w:ascii="Times New Roman" w:hAnsi="Times New Roman" w:cs="Times New Roman"/>
          <w:color w:val="202124"/>
          <w:sz w:val="22"/>
          <w:szCs w:val="22"/>
          <w:lang w:val="ro-RO"/>
        </w:rPr>
        <w:t xml:space="preserve"> </w:t>
      </w:r>
      <w:r w:rsidRPr="00F97151">
        <w:rPr>
          <w:rStyle w:val="y2iqfc"/>
          <w:rFonts w:ascii="Times New Roman" w:hAnsi="Times New Roman" w:cs="Times New Roman"/>
          <w:color w:val="202124"/>
          <w:sz w:val="22"/>
          <w:szCs w:val="22"/>
          <w:lang w:val="ro-RO"/>
        </w:rPr>
        <w:t xml:space="preserve">baterii, cipuri de microcontrol și încărcătoare. </w:t>
      </w:r>
    </w:p>
    <w:p w:rsidR="00090280" w:rsidRDefault="00090280" w:rsidP="007B58E4">
      <w:pPr>
        <w:spacing w:before="0" w:beforeAutospacing="0" w:after="0" w:afterAutospacing="0"/>
        <w:rPr>
          <w:b/>
          <w:i/>
          <w:sz w:val="24"/>
          <w:szCs w:val="24"/>
        </w:rPr>
      </w:pPr>
    </w:p>
    <w:p w:rsidR="0024093E" w:rsidRPr="00A16A21" w:rsidRDefault="0024093E" w:rsidP="0024093E">
      <w:pPr>
        <w:spacing w:before="0" w:beforeAutospacing="0" w:after="120" w:afterAutospacing="0"/>
        <w:rPr>
          <w:b/>
          <w:bCs/>
          <w:iCs/>
        </w:rPr>
      </w:pPr>
      <w:r w:rsidRPr="00A16A21">
        <w:rPr>
          <w:b/>
        </w:rPr>
        <w:t xml:space="preserve">II. </w:t>
      </w:r>
      <w:r w:rsidRPr="00A16A21">
        <w:rPr>
          <w:b/>
          <w:bCs/>
          <w:iCs/>
        </w:rPr>
        <w:t xml:space="preserve">Date statistice </w:t>
      </w:r>
      <w:r w:rsidR="00DA5A48">
        <w:rPr>
          <w:b/>
          <w:bCs/>
          <w:iCs/>
        </w:rPr>
        <w:t>la nivel global, european si naț</w:t>
      </w:r>
      <w:r w:rsidRPr="00A16A21">
        <w:rPr>
          <w:b/>
          <w:bCs/>
          <w:iCs/>
        </w:rPr>
        <w:t>ional privind consumul de tutun</w:t>
      </w:r>
    </w:p>
    <w:p w:rsidR="0024093E" w:rsidRPr="009C3302" w:rsidRDefault="0024093E" w:rsidP="0024093E">
      <w:pPr>
        <w:spacing w:before="0" w:beforeAutospacing="0" w:after="120" w:afterAutospacing="0"/>
        <w:rPr>
          <w:bCs/>
          <w:iCs/>
          <w:u w:val="single"/>
        </w:rPr>
      </w:pPr>
      <w:r w:rsidRPr="009C3302">
        <w:rPr>
          <w:bCs/>
          <w:i/>
          <w:iCs/>
          <w:u w:val="single"/>
        </w:rPr>
        <w:t xml:space="preserve">a. </w:t>
      </w:r>
      <w:r w:rsidR="009C3302" w:rsidRPr="009C3302">
        <w:rPr>
          <w:i/>
          <w:u w:val="single"/>
        </w:rPr>
        <w:t>Date statistice l</w:t>
      </w:r>
      <w:r w:rsidR="009C3302" w:rsidRPr="009C3302">
        <w:rPr>
          <w:bCs/>
          <w:i/>
          <w:iCs/>
          <w:u w:val="single"/>
        </w:rPr>
        <w:t xml:space="preserve">a </w:t>
      </w:r>
      <w:r w:rsidRPr="009C3302">
        <w:rPr>
          <w:bCs/>
          <w:i/>
          <w:iCs/>
          <w:u w:val="single"/>
        </w:rPr>
        <w:t>nivel global</w:t>
      </w:r>
    </w:p>
    <w:p w:rsidR="0024093E" w:rsidRDefault="0024093E" w:rsidP="0024093E">
      <w:pPr>
        <w:spacing w:before="0" w:beforeAutospacing="0" w:after="120" w:afterAutospacing="0"/>
      </w:pPr>
      <w:r>
        <w:t xml:space="preserve">Cauză principală de deces, boală și sărăcie, epidemia de tutun este una dintre cele mai mari amenințări la adresa sănătății publice cu care s-a confruntat lumea, </w:t>
      </w:r>
      <w:r w:rsidR="00BB0A20">
        <w:t xml:space="preserve">tutunul </w:t>
      </w:r>
      <w:r>
        <w:t>omorând</w:t>
      </w:r>
      <w:r w:rsidR="00F234FC">
        <w:t xml:space="preserve"> anual peste 8 milioane de persoane</w:t>
      </w:r>
      <w:r>
        <w:t>. Mai mult de 7 milioane din decese sunt rezultatul direct al consumului de tutun, în timp ce aproximativ 1,2 milioane sunt rezultatul expunerii nefumătorilor la fumul de tutun ambiental – fumatul pasiv (1, 2). Tutunul este singurul produs consumat legal care poate ucide până la jumătate din</w:t>
      </w:r>
      <w:r w:rsidR="00BB0A20">
        <w:t>tre</w:t>
      </w:r>
      <w:r>
        <w:t xml:space="preserve"> cei care îl folosesc ca atare. Cu toate acestea, consumul de tutun este frecvent în întreaga lume datorită prețurilor relativ scăzute, a comercializării agresive și răspândite, a lipsei de conștientizare privind pericolele sale și a politicilor publice de control diverse și inconsistente (3). Costul total al fumatului (cheltuielile de sănătate și pierderile de productivitate) este de peste 1.400 miliarde de dolari, reprezentând echivalentul a 1,8% din produsul intern brut (PIB) anual al lumii. Aproape 40% din aceste costuri apar în țările în curs de dezvoltare, amplificând povara substanțială pe care o resimt aceste state (4, 5). </w:t>
      </w:r>
    </w:p>
    <w:p w:rsidR="00DE62AC" w:rsidRDefault="00DD7A91" w:rsidP="00DE62AC">
      <w:pPr>
        <w:pStyle w:val="HTMLPreformatted"/>
        <w:jc w:val="both"/>
        <w:rPr>
          <w:rStyle w:val="y2iqfc"/>
          <w:rFonts w:ascii="Times New Roman" w:hAnsi="Times New Roman" w:cs="Times New Roman"/>
          <w:color w:val="202124"/>
          <w:sz w:val="22"/>
          <w:szCs w:val="22"/>
          <w:lang w:val="ro-RO"/>
        </w:rPr>
      </w:pPr>
      <w:r w:rsidRPr="00C22442">
        <w:rPr>
          <w:rStyle w:val="y2iqfc"/>
          <w:rFonts w:ascii="Times New Roman" w:hAnsi="Times New Roman" w:cs="Times New Roman"/>
          <w:color w:val="202124"/>
          <w:sz w:val="22"/>
          <w:szCs w:val="22"/>
          <w:lang w:val="ro-RO"/>
        </w:rPr>
        <w:t xml:space="preserve">Deși prevalența fumatului la nivel global a scăzut (de la 22,7% în 2007 la 19,6% în 2019), numărul total de fumători rămâne ridicat datorită creșterii populației. La nivel global, cel puțin 940 de milioane de bărbați și 193 de milioane de femei cu vârsta de 15 ani sau mai mult erau fumători </w:t>
      </w:r>
      <w:r>
        <w:rPr>
          <w:rStyle w:val="y2iqfc"/>
          <w:rFonts w:ascii="Times New Roman" w:hAnsi="Times New Roman" w:cs="Times New Roman"/>
          <w:color w:val="202124"/>
          <w:sz w:val="22"/>
          <w:szCs w:val="22"/>
          <w:lang w:val="ro-RO"/>
        </w:rPr>
        <w:t>curenț</w:t>
      </w:r>
      <w:r w:rsidRPr="00C22442">
        <w:rPr>
          <w:rStyle w:val="y2iqfc"/>
          <w:rFonts w:ascii="Times New Roman" w:hAnsi="Times New Roman" w:cs="Times New Roman"/>
          <w:color w:val="202124"/>
          <w:sz w:val="22"/>
          <w:szCs w:val="22"/>
          <w:lang w:val="ro-RO"/>
        </w:rPr>
        <w:t xml:space="preserve">i în 2019. </w:t>
      </w:r>
    </w:p>
    <w:p w:rsidR="00A464C2" w:rsidRDefault="00A464C2" w:rsidP="00A464C2">
      <w:pPr>
        <w:pStyle w:val="HTMLPreformatted"/>
        <w:jc w:val="center"/>
        <w:rPr>
          <w:rStyle w:val="y2iqfc"/>
          <w:rFonts w:ascii="Times New Roman" w:hAnsi="Times New Roman" w:cs="Times New Roman"/>
          <w:color w:val="202124"/>
          <w:sz w:val="22"/>
          <w:szCs w:val="22"/>
          <w:lang w:val="ro-RO"/>
        </w:rPr>
      </w:pPr>
    </w:p>
    <w:p w:rsidR="00A464C2" w:rsidRPr="00A464C2" w:rsidRDefault="00A464C2" w:rsidP="00A464C2">
      <w:pPr>
        <w:pStyle w:val="HTMLPreformatted"/>
        <w:jc w:val="center"/>
        <w:rPr>
          <w:rStyle w:val="y2iqfc"/>
          <w:rFonts w:ascii="Times New Roman" w:hAnsi="Times New Roman" w:cs="Times New Roman"/>
          <w:b/>
          <w:color w:val="202124"/>
          <w:sz w:val="22"/>
          <w:szCs w:val="22"/>
          <w:lang w:val="ro-RO"/>
        </w:rPr>
      </w:pPr>
      <w:r w:rsidRPr="00A464C2">
        <w:rPr>
          <w:rStyle w:val="y2iqfc"/>
          <w:rFonts w:ascii="Times New Roman" w:hAnsi="Times New Roman" w:cs="Times New Roman"/>
          <w:b/>
          <w:color w:val="202124"/>
          <w:sz w:val="22"/>
          <w:szCs w:val="22"/>
          <w:lang w:val="ro-RO"/>
        </w:rPr>
        <w:t>Fig. 3 Țările cu cel mai mare număr de fumători</w:t>
      </w:r>
    </w:p>
    <w:p w:rsidR="00DE62AC" w:rsidRDefault="00DE62AC" w:rsidP="00DE62AC">
      <w:pPr>
        <w:pStyle w:val="HTMLPreformatted"/>
        <w:jc w:val="center"/>
        <w:rPr>
          <w:rStyle w:val="y2iqfc"/>
          <w:rFonts w:ascii="Times New Roman" w:hAnsi="Times New Roman" w:cs="Times New Roman"/>
          <w:color w:val="202124"/>
          <w:sz w:val="22"/>
          <w:szCs w:val="22"/>
          <w:lang w:val="ro-RO"/>
        </w:rPr>
      </w:pPr>
      <w:r w:rsidRPr="00DE62AC">
        <w:rPr>
          <w:rStyle w:val="y2iqfc"/>
          <w:rFonts w:ascii="Times New Roman" w:hAnsi="Times New Roman" w:cs="Times New Roman"/>
          <w:noProof/>
          <w:color w:val="202124"/>
          <w:sz w:val="22"/>
          <w:szCs w:val="22"/>
          <w:lang w:val="ro-RO" w:eastAsia="ro-RO"/>
        </w:rPr>
        <w:drawing>
          <wp:inline distT="0" distB="0" distL="0" distR="0">
            <wp:extent cx="4427884" cy="2660073"/>
            <wp:effectExtent l="0" t="0" r="0" b="6985"/>
            <wp:docPr id="30" name="Picture 30" descr="C:\Users\dr. Sorina Irimie\Downloads\Countries-with-the-most-smo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Sorina Irimie\Downloads\Countries-with-the-most-smokers.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352" b="14917"/>
                    <a:stretch/>
                  </pic:blipFill>
                  <pic:spPr bwMode="auto">
                    <a:xfrm>
                      <a:off x="0" y="0"/>
                      <a:ext cx="4436127" cy="2665025"/>
                    </a:xfrm>
                    <a:prstGeom prst="rect">
                      <a:avLst/>
                    </a:prstGeom>
                    <a:noFill/>
                    <a:ln>
                      <a:noFill/>
                    </a:ln>
                    <a:extLst>
                      <a:ext uri="{53640926-AAD7-44D8-BBD7-CCE9431645EC}">
                        <a14:shadowObscured xmlns:a14="http://schemas.microsoft.com/office/drawing/2010/main"/>
                      </a:ext>
                    </a:extLst>
                  </pic:spPr>
                </pic:pic>
              </a:graphicData>
            </a:graphic>
          </wp:inline>
        </w:drawing>
      </w:r>
    </w:p>
    <w:p w:rsidR="00DE62AC" w:rsidRDefault="00A464C2" w:rsidP="00A464C2">
      <w:pPr>
        <w:pStyle w:val="HTMLPreformatted"/>
        <w:jc w:val="center"/>
        <w:rPr>
          <w:rStyle w:val="y2iqfc"/>
          <w:rFonts w:ascii="Times New Roman" w:hAnsi="Times New Roman" w:cs="Times New Roman"/>
          <w:color w:val="202124"/>
          <w:sz w:val="22"/>
          <w:szCs w:val="22"/>
          <w:lang w:val="ro-RO"/>
        </w:rPr>
      </w:pPr>
      <w:r w:rsidRPr="00AC5F37">
        <w:rPr>
          <w:rFonts w:ascii="Times New Roman" w:hAnsi="Times New Roman" w:cs="Times New Roman"/>
          <w:noProof/>
          <w:lang w:val="ro-RO" w:eastAsia="ro-RO"/>
        </w:rPr>
        <w:drawing>
          <wp:inline distT="0" distB="0" distL="0" distR="0" wp14:anchorId="6BC0F965" wp14:editId="652C9319">
            <wp:extent cx="4363127" cy="291776"/>
            <wp:effectExtent l="0" t="0" r="0" b="0"/>
            <wp:docPr id="31" name="Picture 31" descr="C:\Users\dr. Sorina Irimie\Downloads\Changes-in-consum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Sorina Irimie\Downloads\Changes-in-consumption.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94569"/>
                    <a:stretch/>
                  </pic:blipFill>
                  <pic:spPr bwMode="auto">
                    <a:xfrm>
                      <a:off x="0" y="0"/>
                      <a:ext cx="4655963" cy="311359"/>
                    </a:xfrm>
                    <a:prstGeom prst="rect">
                      <a:avLst/>
                    </a:prstGeom>
                    <a:noFill/>
                    <a:ln>
                      <a:noFill/>
                    </a:ln>
                    <a:extLst>
                      <a:ext uri="{53640926-AAD7-44D8-BBD7-CCE9431645EC}">
                        <a14:shadowObscured xmlns:a14="http://schemas.microsoft.com/office/drawing/2010/main"/>
                      </a:ext>
                    </a:extLst>
                  </pic:spPr>
                </pic:pic>
              </a:graphicData>
            </a:graphic>
          </wp:inline>
        </w:drawing>
      </w:r>
    </w:p>
    <w:p w:rsidR="00302A67" w:rsidRPr="00627174" w:rsidRDefault="00302A67" w:rsidP="00302A67">
      <w:pPr>
        <w:pStyle w:val="HTMLPreformatted"/>
        <w:rPr>
          <w:rFonts w:ascii="Times New Roman" w:hAnsi="Times New Roman" w:cs="Times New Roman"/>
          <w:color w:val="202124"/>
          <w:sz w:val="22"/>
          <w:szCs w:val="22"/>
        </w:rPr>
      </w:pPr>
      <w:r w:rsidRPr="00627174">
        <w:rPr>
          <w:rStyle w:val="y2iqfc"/>
          <w:rFonts w:ascii="Times New Roman" w:hAnsi="Times New Roman" w:cs="Times New Roman"/>
          <w:color w:val="202124"/>
          <w:sz w:val="22"/>
          <w:szCs w:val="22"/>
          <w:lang w:val="ro-RO"/>
        </w:rPr>
        <w:lastRenderedPageBreak/>
        <w:t>Peste 500 de milioane de fumători trăiesc în trei țări</w:t>
      </w:r>
      <w:r w:rsidR="000A2FD0">
        <w:rPr>
          <w:rStyle w:val="y2iqfc"/>
          <w:rFonts w:ascii="Times New Roman" w:hAnsi="Times New Roman" w:cs="Times New Roman"/>
          <w:color w:val="202124"/>
          <w:sz w:val="22"/>
          <w:szCs w:val="22"/>
          <w:lang w:val="ro-RO"/>
        </w:rPr>
        <w:t xml:space="preserve"> (F</w:t>
      </w:r>
      <w:r>
        <w:rPr>
          <w:rStyle w:val="y2iqfc"/>
          <w:rFonts w:ascii="Times New Roman" w:hAnsi="Times New Roman" w:cs="Times New Roman"/>
          <w:color w:val="202124"/>
          <w:sz w:val="22"/>
          <w:szCs w:val="22"/>
          <w:lang w:val="ro-RO"/>
        </w:rPr>
        <w:t>ig. 3)</w:t>
      </w:r>
      <w:r w:rsidRPr="00627174">
        <w:rPr>
          <w:rStyle w:val="y2iqfc"/>
          <w:rFonts w:ascii="Times New Roman" w:hAnsi="Times New Roman" w:cs="Times New Roman"/>
          <w:color w:val="202124"/>
          <w:sz w:val="22"/>
          <w:szCs w:val="22"/>
          <w:lang w:val="ro-RO"/>
        </w:rPr>
        <w:t>. O treime din</w:t>
      </w:r>
      <w:r>
        <w:rPr>
          <w:rStyle w:val="y2iqfc"/>
          <w:rFonts w:ascii="Times New Roman" w:hAnsi="Times New Roman" w:cs="Times New Roman"/>
          <w:color w:val="202124"/>
          <w:sz w:val="22"/>
          <w:szCs w:val="22"/>
          <w:lang w:val="ro-RO"/>
        </w:rPr>
        <w:t>tre</w:t>
      </w:r>
      <w:r w:rsidRPr="00627174">
        <w:rPr>
          <w:rStyle w:val="y2iqfc"/>
          <w:rFonts w:ascii="Times New Roman" w:hAnsi="Times New Roman" w:cs="Times New Roman"/>
          <w:color w:val="202124"/>
          <w:sz w:val="22"/>
          <w:szCs w:val="22"/>
          <w:lang w:val="ro-RO"/>
        </w:rPr>
        <w:t xml:space="preserve"> toți bărbații care fumează la nivel global trăiesc în China.</w:t>
      </w:r>
      <w:r w:rsidR="006411DF">
        <w:rPr>
          <w:rStyle w:val="y2iqfc"/>
          <w:rFonts w:ascii="Times New Roman" w:hAnsi="Times New Roman" w:cs="Times New Roman"/>
          <w:color w:val="202124"/>
          <w:sz w:val="22"/>
          <w:szCs w:val="22"/>
          <w:lang w:val="ro-RO"/>
        </w:rPr>
        <w:t xml:space="preserve"> </w:t>
      </w:r>
    </w:p>
    <w:p w:rsidR="00302A67" w:rsidRDefault="00302A67" w:rsidP="00B4770F">
      <w:pPr>
        <w:pStyle w:val="HTMLPreformatted"/>
        <w:jc w:val="both"/>
        <w:rPr>
          <w:rStyle w:val="y2iqfc"/>
          <w:rFonts w:ascii="Times New Roman" w:hAnsi="Times New Roman" w:cs="Times New Roman"/>
          <w:color w:val="202124"/>
          <w:sz w:val="22"/>
          <w:szCs w:val="22"/>
          <w:lang w:val="ro-RO"/>
        </w:rPr>
      </w:pPr>
    </w:p>
    <w:p w:rsidR="00B4770F" w:rsidRPr="00C22442" w:rsidRDefault="00DD7A91" w:rsidP="00B4770F">
      <w:pPr>
        <w:pStyle w:val="HTMLPreformatted"/>
        <w:jc w:val="both"/>
        <w:rPr>
          <w:rFonts w:ascii="Times New Roman" w:hAnsi="Times New Roman" w:cs="Times New Roman"/>
          <w:color w:val="202124"/>
          <w:sz w:val="22"/>
          <w:szCs w:val="22"/>
        </w:rPr>
      </w:pPr>
      <w:r w:rsidRPr="00C22442">
        <w:rPr>
          <w:rStyle w:val="y2iqfc"/>
          <w:rFonts w:ascii="Times New Roman" w:hAnsi="Times New Roman" w:cs="Times New Roman"/>
          <w:color w:val="202124"/>
          <w:sz w:val="22"/>
          <w:szCs w:val="22"/>
          <w:lang w:val="ro-RO"/>
        </w:rPr>
        <w:t xml:space="preserve">Peste 75% dintre bărbații care fumează zilnic trăiesc </w:t>
      </w:r>
      <w:r w:rsidR="00B4770F">
        <w:rPr>
          <w:rStyle w:val="y2iqfc"/>
          <w:rFonts w:ascii="Times New Roman" w:hAnsi="Times New Roman" w:cs="Times New Roman"/>
          <w:color w:val="202124"/>
          <w:sz w:val="22"/>
          <w:szCs w:val="22"/>
          <w:lang w:val="ro-RO"/>
        </w:rPr>
        <w:t>în</w:t>
      </w:r>
      <w:r w:rsidRPr="00C22442">
        <w:rPr>
          <w:rStyle w:val="y2iqfc"/>
          <w:rFonts w:ascii="Times New Roman" w:hAnsi="Times New Roman" w:cs="Times New Roman"/>
          <w:color w:val="202124"/>
          <w:sz w:val="22"/>
          <w:szCs w:val="22"/>
          <w:lang w:val="ro-RO"/>
        </w:rPr>
        <w:t xml:space="preserve"> ț</w:t>
      </w:r>
      <w:r w:rsidR="00B4770F">
        <w:rPr>
          <w:rStyle w:val="y2iqfc"/>
          <w:rFonts w:ascii="Times New Roman" w:hAnsi="Times New Roman" w:cs="Times New Roman"/>
          <w:color w:val="202124"/>
          <w:sz w:val="22"/>
          <w:szCs w:val="22"/>
          <w:lang w:val="ro-RO"/>
        </w:rPr>
        <w:t>ări</w:t>
      </w:r>
      <w:r w:rsidRPr="00C22442">
        <w:rPr>
          <w:rStyle w:val="y2iqfc"/>
          <w:rFonts w:ascii="Times New Roman" w:hAnsi="Times New Roman" w:cs="Times New Roman"/>
          <w:color w:val="202124"/>
          <w:sz w:val="22"/>
          <w:szCs w:val="22"/>
          <w:lang w:val="ro-RO"/>
        </w:rPr>
        <w:t xml:space="preserve"> cu un indice de dezvoltare umană (IDU) mediu sau ridicat, în timp ce mai mult de 53% dintre femeile care fumează zilnic trăiesc în țări cu IDU foarte ridicat</w:t>
      </w:r>
      <w:r>
        <w:rPr>
          <w:rStyle w:val="y2iqfc"/>
          <w:rFonts w:ascii="Times New Roman" w:hAnsi="Times New Roman" w:cs="Times New Roman"/>
          <w:color w:val="202124"/>
          <w:sz w:val="22"/>
          <w:szCs w:val="22"/>
          <w:lang w:val="ro-RO"/>
        </w:rPr>
        <w:t xml:space="preserve"> (</w:t>
      </w:r>
      <w:r w:rsidRPr="00DD7A91">
        <w:rPr>
          <w:rStyle w:val="FootnoteReference"/>
          <w:rFonts w:ascii="Times New Roman" w:hAnsi="Times New Roman" w:cs="Times New Roman"/>
          <w:color w:val="202124"/>
          <w:sz w:val="22"/>
          <w:szCs w:val="22"/>
          <w:vertAlign w:val="baseline"/>
          <w:lang w:val="ro-RO"/>
        </w:rPr>
        <w:footnoteReference w:id="12"/>
      </w:r>
      <w:r>
        <w:rPr>
          <w:rStyle w:val="y2iqfc"/>
          <w:rFonts w:ascii="Times New Roman" w:hAnsi="Times New Roman" w:cs="Times New Roman"/>
          <w:color w:val="202124"/>
          <w:sz w:val="22"/>
          <w:szCs w:val="22"/>
          <w:lang w:val="ro-RO"/>
        </w:rPr>
        <w:t>)</w:t>
      </w:r>
      <w:r w:rsidRPr="00C22442">
        <w:rPr>
          <w:rStyle w:val="y2iqfc"/>
          <w:rFonts w:ascii="Times New Roman" w:hAnsi="Times New Roman" w:cs="Times New Roman"/>
          <w:color w:val="202124"/>
          <w:sz w:val="22"/>
          <w:szCs w:val="22"/>
          <w:lang w:val="ro-RO"/>
        </w:rPr>
        <w:t>.</w:t>
      </w:r>
      <w:r w:rsidR="00B4770F">
        <w:rPr>
          <w:rStyle w:val="y2iqfc"/>
          <w:rFonts w:ascii="Times New Roman" w:hAnsi="Times New Roman" w:cs="Times New Roman"/>
          <w:color w:val="202124"/>
          <w:sz w:val="22"/>
          <w:szCs w:val="22"/>
          <w:lang w:val="ro-RO"/>
        </w:rPr>
        <w:t xml:space="preserve"> T</w:t>
      </w:r>
      <w:r w:rsidR="00B4770F" w:rsidRPr="00C22442">
        <w:rPr>
          <w:rStyle w:val="y2iqfc"/>
          <w:rFonts w:ascii="Times New Roman" w:hAnsi="Times New Roman" w:cs="Times New Roman"/>
          <w:color w:val="202124"/>
          <w:sz w:val="22"/>
          <w:szCs w:val="22"/>
          <w:lang w:val="ro-RO"/>
        </w:rPr>
        <w:t xml:space="preserve">endința anterioară de scădere a prevalenței fumatului în majoritatea țărilor cu IDU foarte ridicat a stagnat în ultimii ani, iar prevalența fumatului a continuat să crească sau să rămână la niveluri ridicate în multe țări cu IDU mediu sau ridicat. Din 1990, consumul pe cap de locuitor a scăzut în toate regiunile OMS, </w:t>
      </w:r>
      <w:r w:rsidR="00B4770F">
        <w:rPr>
          <w:rStyle w:val="y2iqfc"/>
          <w:rFonts w:ascii="Times New Roman" w:hAnsi="Times New Roman" w:cs="Times New Roman"/>
          <w:color w:val="202124"/>
          <w:sz w:val="22"/>
          <w:szCs w:val="22"/>
          <w:lang w:val="ro-RO"/>
        </w:rPr>
        <w:t>dar</w:t>
      </w:r>
      <w:r w:rsidR="00B4770F" w:rsidRPr="00C22442">
        <w:rPr>
          <w:rStyle w:val="y2iqfc"/>
          <w:rFonts w:ascii="Times New Roman" w:hAnsi="Times New Roman" w:cs="Times New Roman"/>
          <w:color w:val="202124"/>
          <w:sz w:val="22"/>
          <w:szCs w:val="22"/>
          <w:lang w:val="ro-RO"/>
        </w:rPr>
        <w:t xml:space="preserve"> în același timp, numărul fumătorilor a crescut semnificativ, ducând la un consum global mai mare. Prevalența fumatului la bărbați a crescut în aproximativ o treime din țările cu IDU mediu sau ridicat, în timp ce în aproape toate țările cu IDU foarte ridicat prevalența fie a scăzut, fie a rămas neschimbată. Pe de altă parte, prevalența fumatului la femei a crescut în mai mult de o treime din țările cu IDU ridicat și în aproximativ o cincime din țările cu IDU foarte ridica</w:t>
      </w:r>
      <w:r w:rsidR="00B4770F">
        <w:rPr>
          <w:rStyle w:val="y2iqfc"/>
          <w:rFonts w:ascii="Times New Roman" w:hAnsi="Times New Roman" w:cs="Times New Roman"/>
          <w:color w:val="202124"/>
          <w:sz w:val="22"/>
          <w:szCs w:val="22"/>
          <w:lang w:val="ro-RO"/>
        </w:rPr>
        <w:t>t (12)</w:t>
      </w:r>
      <w:r w:rsidR="00B4770F" w:rsidRPr="00C22442">
        <w:rPr>
          <w:rStyle w:val="y2iqfc"/>
          <w:rFonts w:ascii="Times New Roman" w:hAnsi="Times New Roman" w:cs="Times New Roman"/>
          <w:color w:val="202124"/>
          <w:sz w:val="22"/>
          <w:szCs w:val="22"/>
          <w:lang w:val="ro-RO"/>
        </w:rPr>
        <w:t>.</w:t>
      </w:r>
    </w:p>
    <w:p w:rsidR="00DD7A91" w:rsidRDefault="00DD7A91" w:rsidP="00DD7A91">
      <w:pPr>
        <w:pStyle w:val="HTMLPreformatted"/>
        <w:jc w:val="both"/>
        <w:rPr>
          <w:rFonts w:ascii="Times New Roman" w:hAnsi="Times New Roman" w:cs="Times New Roman"/>
          <w:color w:val="202124"/>
          <w:sz w:val="22"/>
          <w:szCs w:val="22"/>
        </w:rPr>
      </w:pPr>
    </w:p>
    <w:p w:rsidR="00576725" w:rsidRPr="00576725" w:rsidRDefault="009038BB" w:rsidP="00576725">
      <w:pPr>
        <w:pStyle w:val="HTMLPreformatted"/>
        <w:jc w:val="center"/>
        <w:rPr>
          <w:rFonts w:ascii="Times New Roman" w:hAnsi="Times New Roman" w:cs="Times New Roman"/>
          <w:b/>
          <w:color w:val="202124"/>
          <w:sz w:val="22"/>
          <w:szCs w:val="22"/>
        </w:rPr>
      </w:pPr>
      <w:r w:rsidRPr="00576725">
        <w:rPr>
          <w:rFonts w:ascii="Times New Roman" w:hAnsi="Times New Roman" w:cs="Times New Roman"/>
          <w:b/>
          <w:color w:val="202124"/>
          <w:sz w:val="22"/>
          <w:szCs w:val="22"/>
          <w:lang w:val="ro-RO"/>
        </w:rPr>
        <w:t xml:space="preserve">Fig. </w:t>
      </w:r>
      <w:r w:rsidR="00215523">
        <w:rPr>
          <w:rFonts w:ascii="Times New Roman" w:hAnsi="Times New Roman" w:cs="Times New Roman"/>
          <w:b/>
          <w:color w:val="202124"/>
          <w:sz w:val="22"/>
          <w:szCs w:val="22"/>
          <w:lang w:val="ro-RO"/>
        </w:rPr>
        <w:t>4</w:t>
      </w:r>
      <w:r w:rsidRPr="00576725">
        <w:rPr>
          <w:rFonts w:ascii="Times New Roman" w:hAnsi="Times New Roman" w:cs="Times New Roman"/>
          <w:b/>
          <w:color w:val="202124"/>
          <w:sz w:val="22"/>
          <w:szCs w:val="22"/>
          <w:lang w:val="ro-RO"/>
        </w:rPr>
        <w:t xml:space="preserve"> </w:t>
      </w:r>
      <w:r w:rsidR="00576725" w:rsidRPr="00576725">
        <w:rPr>
          <w:rStyle w:val="y2iqfc"/>
          <w:rFonts w:ascii="Times New Roman" w:hAnsi="Times New Roman" w:cs="Times New Roman"/>
          <w:b/>
          <w:color w:val="202124"/>
          <w:sz w:val="22"/>
          <w:szCs w:val="22"/>
          <w:lang w:val="ro-RO"/>
        </w:rPr>
        <w:t>Modificarea procentuală a consumului de țigări pe cap de locuitor și a numărului de fumători, 1990–2019, pe regiuni OMS</w:t>
      </w:r>
    </w:p>
    <w:p w:rsidR="00DD7A91" w:rsidRDefault="00F84C9A" w:rsidP="00F84C9A">
      <w:pPr>
        <w:spacing w:after="0"/>
        <w:jc w:val="center"/>
      </w:pPr>
      <w:r w:rsidRPr="00F84C9A">
        <w:rPr>
          <w:noProof/>
          <w:lang w:eastAsia="ro-RO"/>
        </w:rPr>
        <w:drawing>
          <wp:inline distT="0" distB="0" distL="0" distR="0">
            <wp:extent cx="4983060" cy="2660073"/>
            <wp:effectExtent l="0" t="0" r="8255" b="6985"/>
            <wp:docPr id="15" name="Picture 15" descr="C:\Users\dr. Sorina Irimie\Downloads\Changes-in-consum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Sorina Irimie\Downloads\Changes-in-consumpti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396" b="18745"/>
                    <a:stretch/>
                  </pic:blipFill>
                  <pic:spPr bwMode="auto">
                    <a:xfrm>
                      <a:off x="0" y="0"/>
                      <a:ext cx="5004181" cy="2671348"/>
                    </a:xfrm>
                    <a:prstGeom prst="rect">
                      <a:avLst/>
                    </a:prstGeom>
                    <a:noFill/>
                    <a:ln>
                      <a:noFill/>
                    </a:ln>
                    <a:extLst>
                      <a:ext uri="{53640926-AAD7-44D8-BBD7-CCE9431645EC}">
                        <a14:shadowObscured xmlns:a14="http://schemas.microsoft.com/office/drawing/2010/main"/>
                      </a:ext>
                    </a:extLst>
                  </pic:spPr>
                </pic:pic>
              </a:graphicData>
            </a:graphic>
          </wp:inline>
        </w:drawing>
      </w:r>
    </w:p>
    <w:p w:rsidR="00F84C9A" w:rsidRPr="00C22442" w:rsidRDefault="00F84C9A" w:rsidP="00F84C9A">
      <w:pPr>
        <w:spacing w:after="0"/>
        <w:jc w:val="center"/>
      </w:pPr>
      <w:r w:rsidRPr="00AC5F37">
        <w:rPr>
          <w:noProof/>
          <w:lang w:eastAsia="ro-RO"/>
        </w:rPr>
        <w:drawing>
          <wp:inline distT="0" distB="0" distL="0" distR="0" wp14:anchorId="079EE470" wp14:editId="75AE48E4">
            <wp:extent cx="3769744" cy="252095"/>
            <wp:effectExtent l="0" t="0" r="2540" b="0"/>
            <wp:docPr id="17" name="Picture 17" descr="C:\Users\dr. Sorina Irimie\Downloads\Changes-in-consum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Sorina Irimie\Downloads\Changes-in-consumption.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94569"/>
                    <a:stretch/>
                  </pic:blipFill>
                  <pic:spPr bwMode="auto">
                    <a:xfrm>
                      <a:off x="0" y="0"/>
                      <a:ext cx="3905424" cy="261168"/>
                    </a:xfrm>
                    <a:prstGeom prst="rect">
                      <a:avLst/>
                    </a:prstGeom>
                    <a:noFill/>
                    <a:ln>
                      <a:noFill/>
                    </a:ln>
                    <a:extLst>
                      <a:ext uri="{53640926-AAD7-44D8-BBD7-CCE9431645EC}">
                        <a14:shadowObscured xmlns:a14="http://schemas.microsoft.com/office/drawing/2010/main"/>
                      </a:ext>
                    </a:extLst>
                  </pic:spPr>
                </pic:pic>
              </a:graphicData>
            </a:graphic>
          </wp:inline>
        </w:drawing>
      </w:r>
    </w:p>
    <w:p w:rsidR="00215523" w:rsidRDefault="00215523" w:rsidP="00F84C9A">
      <w:pPr>
        <w:pStyle w:val="HTMLPreformatted"/>
        <w:jc w:val="both"/>
        <w:rPr>
          <w:rStyle w:val="y2iqfc"/>
          <w:rFonts w:ascii="Times New Roman" w:hAnsi="Times New Roman" w:cs="Times New Roman"/>
          <w:color w:val="202124"/>
          <w:sz w:val="22"/>
          <w:szCs w:val="22"/>
          <w:lang w:val="ro-RO"/>
        </w:rPr>
      </w:pPr>
    </w:p>
    <w:p w:rsidR="00F03177" w:rsidRDefault="00F84C9A" w:rsidP="00F84C9A">
      <w:pPr>
        <w:pStyle w:val="HTMLPreformatted"/>
        <w:jc w:val="both"/>
        <w:rPr>
          <w:rFonts w:ascii="Times New Roman" w:hAnsi="Times New Roman" w:cs="Times New Roman"/>
          <w:color w:val="202124"/>
          <w:sz w:val="22"/>
          <w:szCs w:val="22"/>
          <w:lang w:val="ro-RO"/>
        </w:rPr>
      </w:pPr>
      <w:r w:rsidRPr="00AC5F37">
        <w:rPr>
          <w:rStyle w:val="y2iqfc"/>
          <w:rFonts w:ascii="Times New Roman" w:hAnsi="Times New Roman" w:cs="Times New Roman"/>
          <w:color w:val="202124"/>
          <w:sz w:val="22"/>
          <w:szCs w:val="22"/>
          <w:lang w:val="ro-RO"/>
        </w:rPr>
        <w:t>În</w:t>
      </w:r>
      <w:r w:rsidR="00C349CC">
        <w:rPr>
          <w:rStyle w:val="y2iqfc"/>
          <w:rFonts w:ascii="Times New Roman" w:hAnsi="Times New Roman" w:cs="Times New Roman"/>
          <w:color w:val="202124"/>
          <w:sz w:val="22"/>
          <w:szCs w:val="22"/>
          <w:lang w:val="ro-RO"/>
        </w:rPr>
        <w:t xml:space="preserve"> ceea ce privește tendința consumului de tutun </w:t>
      </w:r>
      <w:r w:rsidR="009038BB">
        <w:rPr>
          <w:rStyle w:val="y2iqfc"/>
          <w:rFonts w:ascii="Times New Roman" w:hAnsi="Times New Roman" w:cs="Times New Roman"/>
          <w:color w:val="202124"/>
          <w:sz w:val="22"/>
          <w:szCs w:val="22"/>
          <w:lang w:val="ro-RO"/>
        </w:rPr>
        <w:t>(Figura</w:t>
      </w:r>
      <w:r w:rsidR="00215523">
        <w:rPr>
          <w:rStyle w:val="y2iqfc"/>
          <w:rFonts w:ascii="Times New Roman" w:hAnsi="Times New Roman" w:cs="Times New Roman"/>
          <w:color w:val="202124"/>
          <w:sz w:val="22"/>
          <w:szCs w:val="22"/>
          <w:lang w:val="ro-RO"/>
        </w:rPr>
        <w:t xml:space="preserve"> 4</w:t>
      </w:r>
      <w:r w:rsidR="009038BB">
        <w:rPr>
          <w:rStyle w:val="y2iqfc"/>
          <w:rFonts w:ascii="Times New Roman" w:hAnsi="Times New Roman" w:cs="Times New Roman"/>
          <w:color w:val="202124"/>
          <w:sz w:val="22"/>
          <w:szCs w:val="22"/>
          <w:lang w:val="ro-RO"/>
        </w:rPr>
        <w:t xml:space="preserve">) </w:t>
      </w:r>
      <w:r w:rsidR="00C349CC">
        <w:rPr>
          <w:rStyle w:val="y2iqfc"/>
          <w:rFonts w:ascii="Times New Roman" w:hAnsi="Times New Roman" w:cs="Times New Roman"/>
          <w:color w:val="202124"/>
          <w:sz w:val="22"/>
          <w:szCs w:val="22"/>
          <w:lang w:val="ro-RO"/>
        </w:rPr>
        <w:t xml:space="preserve">se observă că în </w:t>
      </w:r>
      <w:r w:rsidRPr="00AC5F37">
        <w:rPr>
          <w:rStyle w:val="y2iqfc"/>
          <w:rFonts w:ascii="Times New Roman" w:hAnsi="Times New Roman" w:cs="Times New Roman"/>
          <w:color w:val="202124"/>
          <w:sz w:val="22"/>
          <w:szCs w:val="22"/>
          <w:lang w:val="ro-RO"/>
        </w:rPr>
        <w:t>timp ce consumul pe cap de locuitor a scăzut în toate regiunile, numărul fumătorilor a crescut semnificativ</w:t>
      </w:r>
      <w:r w:rsidR="005C1E4A">
        <w:rPr>
          <w:rStyle w:val="y2iqfc"/>
          <w:rFonts w:ascii="Times New Roman" w:hAnsi="Times New Roman" w:cs="Times New Roman"/>
          <w:color w:val="202124"/>
          <w:sz w:val="22"/>
          <w:szCs w:val="22"/>
          <w:lang w:val="ro-RO"/>
        </w:rPr>
        <w:t xml:space="preserve"> (în contextul creșterii populației)</w:t>
      </w:r>
      <w:r w:rsidRPr="00AC5F37">
        <w:rPr>
          <w:rStyle w:val="y2iqfc"/>
          <w:rFonts w:ascii="Times New Roman" w:hAnsi="Times New Roman" w:cs="Times New Roman"/>
          <w:color w:val="202124"/>
          <w:sz w:val="22"/>
          <w:szCs w:val="22"/>
          <w:lang w:val="ro-RO"/>
        </w:rPr>
        <w:t xml:space="preserve"> în patru din șase regiuni</w:t>
      </w:r>
      <w:r>
        <w:rPr>
          <w:rStyle w:val="y2iqfc"/>
          <w:rFonts w:ascii="Times New Roman" w:hAnsi="Times New Roman" w:cs="Times New Roman"/>
          <w:color w:val="202124"/>
          <w:sz w:val="22"/>
          <w:szCs w:val="22"/>
          <w:lang w:val="ro-RO"/>
        </w:rPr>
        <w:t xml:space="preserve"> Africa, Regiunea Mediteraneană, Asia de Sud-Est și Regiunea Pacificului de Vest</w:t>
      </w:r>
      <w:r w:rsidR="00BC448A">
        <w:rPr>
          <w:rStyle w:val="y2iqfc"/>
          <w:rFonts w:ascii="Times New Roman" w:hAnsi="Times New Roman" w:cs="Times New Roman"/>
          <w:color w:val="202124"/>
          <w:sz w:val="22"/>
          <w:szCs w:val="22"/>
          <w:lang w:val="ro-RO"/>
        </w:rPr>
        <w:t xml:space="preserve"> (Tobacco Atlas)</w:t>
      </w:r>
      <w:r w:rsidRPr="00AC5F37">
        <w:rPr>
          <w:rStyle w:val="y2iqfc"/>
          <w:rFonts w:ascii="Times New Roman" w:hAnsi="Times New Roman" w:cs="Times New Roman"/>
          <w:color w:val="202124"/>
          <w:sz w:val="22"/>
          <w:szCs w:val="22"/>
          <w:lang w:val="ro-RO"/>
        </w:rPr>
        <w:t>.</w:t>
      </w:r>
      <w:r w:rsidR="00215523">
        <w:rPr>
          <w:rStyle w:val="y2iqfc"/>
          <w:rFonts w:ascii="Times New Roman" w:hAnsi="Times New Roman" w:cs="Times New Roman"/>
          <w:color w:val="202124"/>
          <w:sz w:val="22"/>
          <w:szCs w:val="22"/>
          <w:lang w:val="ro-RO"/>
        </w:rPr>
        <w:t xml:space="preserve"> </w:t>
      </w:r>
      <w:r w:rsidR="009B0CC6" w:rsidRPr="009B0CC6">
        <w:rPr>
          <w:rFonts w:ascii="Times New Roman" w:hAnsi="Times New Roman" w:cs="Times New Roman"/>
          <w:color w:val="202124"/>
          <w:sz w:val="22"/>
          <w:szCs w:val="22"/>
          <w:lang w:val="ro-RO"/>
        </w:rPr>
        <w:t xml:space="preserve">Figura </w:t>
      </w:r>
      <w:r w:rsidR="00215523">
        <w:rPr>
          <w:rFonts w:ascii="Times New Roman" w:hAnsi="Times New Roman" w:cs="Times New Roman"/>
          <w:color w:val="202124"/>
          <w:sz w:val="22"/>
          <w:szCs w:val="22"/>
          <w:lang w:val="ro-RO"/>
        </w:rPr>
        <w:t>5</w:t>
      </w:r>
      <w:r w:rsidR="009B0CC6" w:rsidRPr="009B0CC6">
        <w:rPr>
          <w:rFonts w:ascii="Times New Roman" w:hAnsi="Times New Roman" w:cs="Times New Roman"/>
          <w:color w:val="202124"/>
          <w:sz w:val="22"/>
          <w:szCs w:val="22"/>
          <w:lang w:val="ro-RO"/>
        </w:rPr>
        <w:t xml:space="preserve"> ilustrează </w:t>
      </w:r>
      <w:r w:rsidR="00CF65B7">
        <w:rPr>
          <w:rFonts w:ascii="Times New Roman" w:hAnsi="Times New Roman" w:cs="Times New Roman"/>
          <w:color w:val="202124"/>
          <w:sz w:val="22"/>
          <w:szCs w:val="22"/>
          <w:lang w:val="ro-RO"/>
        </w:rPr>
        <w:t>prevalenț</w:t>
      </w:r>
      <w:r w:rsidR="00ED2BF6">
        <w:rPr>
          <w:rFonts w:ascii="Times New Roman" w:hAnsi="Times New Roman" w:cs="Times New Roman"/>
          <w:color w:val="202124"/>
          <w:sz w:val="22"/>
          <w:szCs w:val="22"/>
          <w:lang w:val="ro-RO"/>
        </w:rPr>
        <w:t xml:space="preserve">a </w:t>
      </w:r>
      <w:r w:rsidR="009B0CC6" w:rsidRPr="009B0CC6">
        <w:rPr>
          <w:rFonts w:ascii="Times New Roman" w:hAnsi="Times New Roman" w:cs="Times New Roman"/>
          <w:color w:val="202124"/>
          <w:sz w:val="22"/>
          <w:szCs w:val="22"/>
          <w:lang w:val="ro-RO"/>
        </w:rPr>
        <w:t>consumul</w:t>
      </w:r>
      <w:r w:rsidR="00ED2BF6">
        <w:rPr>
          <w:rFonts w:ascii="Times New Roman" w:hAnsi="Times New Roman" w:cs="Times New Roman"/>
          <w:color w:val="202124"/>
          <w:sz w:val="22"/>
          <w:szCs w:val="22"/>
          <w:lang w:val="ro-RO"/>
        </w:rPr>
        <w:t>ui</w:t>
      </w:r>
      <w:r w:rsidR="009B0CC6" w:rsidRPr="009B0CC6">
        <w:rPr>
          <w:rFonts w:ascii="Times New Roman" w:hAnsi="Times New Roman" w:cs="Times New Roman"/>
          <w:color w:val="202124"/>
          <w:sz w:val="22"/>
          <w:szCs w:val="22"/>
          <w:lang w:val="ro-RO"/>
        </w:rPr>
        <w:t xml:space="preserve"> de țigări la nivel mondial.</w:t>
      </w:r>
    </w:p>
    <w:p w:rsidR="009B0CC6" w:rsidRDefault="009B0CC6" w:rsidP="00F84C9A">
      <w:pPr>
        <w:pStyle w:val="HTMLPreformatted"/>
        <w:jc w:val="both"/>
        <w:rPr>
          <w:rFonts w:ascii="Times New Roman" w:hAnsi="Times New Roman" w:cs="Times New Roman"/>
          <w:color w:val="202124"/>
          <w:sz w:val="22"/>
          <w:szCs w:val="22"/>
          <w:lang w:val="ro-RO"/>
        </w:rPr>
      </w:pPr>
    </w:p>
    <w:p w:rsidR="009B0CC6" w:rsidRPr="009B0CC6" w:rsidRDefault="009B0CC6" w:rsidP="009B0CC6">
      <w:pPr>
        <w:pStyle w:val="HTMLPreformatted"/>
        <w:jc w:val="center"/>
        <w:rPr>
          <w:rFonts w:ascii="Times New Roman" w:hAnsi="Times New Roman" w:cs="Times New Roman"/>
          <w:b/>
          <w:color w:val="202124"/>
          <w:sz w:val="22"/>
          <w:szCs w:val="22"/>
          <w:lang w:val="ro-RO"/>
        </w:rPr>
      </w:pPr>
      <w:r w:rsidRPr="009B0CC6">
        <w:rPr>
          <w:rFonts w:ascii="Times New Roman" w:hAnsi="Times New Roman" w:cs="Times New Roman"/>
          <w:b/>
          <w:color w:val="202124"/>
          <w:sz w:val="22"/>
          <w:szCs w:val="22"/>
          <w:lang w:val="ro-RO"/>
        </w:rPr>
        <w:t xml:space="preserve">Fig. </w:t>
      </w:r>
      <w:r w:rsidR="00215523">
        <w:rPr>
          <w:rFonts w:ascii="Times New Roman" w:hAnsi="Times New Roman" w:cs="Times New Roman"/>
          <w:b/>
          <w:color w:val="202124"/>
          <w:sz w:val="22"/>
          <w:szCs w:val="22"/>
          <w:lang w:val="ro-RO"/>
        </w:rPr>
        <w:t>5</w:t>
      </w:r>
      <w:r w:rsidRPr="009B0CC6">
        <w:rPr>
          <w:rFonts w:ascii="Times New Roman" w:hAnsi="Times New Roman" w:cs="Times New Roman"/>
          <w:b/>
          <w:color w:val="202124"/>
          <w:sz w:val="22"/>
          <w:szCs w:val="22"/>
          <w:lang w:val="ro-RO"/>
        </w:rPr>
        <w:t xml:space="preserve"> Consumul de țigări la nivel mondial</w:t>
      </w:r>
    </w:p>
    <w:p w:rsidR="008E3CB1" w:rsidRDefault="008E3CB1" w:rsidP="008E3CB1">
      <w:pPr>
        <w:spacing w:before="0" w:beforeAutospacing="0" w:after="120" w:afterAutospacing="0"/>
        <w:jc w:val="center"/>
      </w:pPr>
      <w:r>
        <w:rPr>
          <w:noProof/>
          <w:lang w:eastAsia="ro-RO"/>
        </w:rPr>
        <w:drawing>
          <wp:inline distT="0" distB="0" distL="0" distR="0">
            <wp:extent cx="4225925" cy="2576945"/>
            <wp:effectExtent l="0" t="0" r="3175" b="0"/>
            <wp:docPr id="2" name="Picture 2" descr="Infografik Karte Weltweiter Zigarettenkonsum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ografik Karte Weltweiter Zigarettenkonsum 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2218" cy="2599076"/>
                    </a:xfrm>
                    <a:prstGeom prst="rect">
                      <a:avLst/>
                    </a:prstGeom>
                    <a:noFill/>
                    <a:ln>
                      <a:noFill/>
                    </a:ln>
                  </pic:spPr>
                </pic:pic>
              </a:graphicData>
            </a:graphic>
          </wp:inline>
        </w:drawing>
      </w:r>
    </w:p>
    <w:p w:rsidR="00471D97" w:rsidRDefault="00471D97" w:rsidP="0024093E">
      <w:pPr>
        <w:spacing w:before="0" w:beforeAutospacing="0" w:after="120" w:afterAutospacing="0"/>
        <w:rPr>
          <w:i/>
          <w:u w:val="single"/>
        </w:rPr>
      </w:pPr>
    </w:p>
    <w:p w:rsidR="00F03177" w:rsidRDefault="00576725" w:rsidP="00576725">
      <w:pPr>
        <w:spacing w:before="0" w:beforeAutospacing="0" w:after="120" w:afterAutospacing="0"/>
        <w:jc w:val="center"/>
        <w:rPr>
          <w:i/>
          <w:u w:val="single"/>
        </w:rPr>
      </w:pPr>
      <w:r w:rsidRPr="009B0CC6">
        <w:rPr>
          <w:b/>
          <w:color w:val="202124"/>
        </w:rPr>
        <w:t xml:space="preserve">Fig. </w:t>
      </w:r>
      <w:r w:rsidR="00215523">
        <w:rPr>
          <w:b/>
          <w:color w:val="202124"/>
        </w:rPr>
        <w:t>6</w:t>
      </w:r>
      <w:r>
        <w:rPr>
          <w:b/>
          <w:color w:val="202124"/>
        </w:rPr>
        <w:t xml:space="preserve"> Ponderea creșterii prevalenței fumatului în raport cu indicele de dezvoltare</w:t>
      </w:r>
    </w:p>
    <w:p w:rsidR="00F03177" w:rsidRDefault="00F03177" w:rsidP="00F03177">
      <w:pPr>
        <w:spacing w:before="0" w:beforeAutospacing="0" w:after="120" w:afterAutospacing="0"/>
        <w:jc w:val="center"/>
        <w:rPr>
          <w:i/>
          <w:u w:val="single"/>
        </w:rPr>
      </w:pPr>
      <w:r w:rsidRPr="00F03177">
        <w:rPr>
          <w:i/>
          <w:noProof/>
          <w:u w:val="single"/>
          <w:lang w:eastAsia="ro-RO"/>
        </w:rPr>
        <w:drawing>
          <wp:inline distT="0" distB="0" distL="0" distR="0">
            <wp:extent cx="4039345" cy="2671948"/>
            <wp:effectExtent l="0" t="0" r="0" b="0"/>
            <wp:docPr id="25" name="Picture 25" descr="C:\Users\dr. Sorina Irimie\Downloads\Share-of-countries-with-increased-smoking-preval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Sorina Irimie\Downloads\Share-of-countries-with-increased-smoking-prevalence.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793" b="17976"/>
                    <a:stretch/>
                  </pic:blipFill>
                  <pic:spPr bwMode="auto">
                    <a:xfrm>
                      <a:off x="0" y="0"/>
                      <a:ext cx="4064419" cy="2688534"/>
                    </a:xfrm>
                    <a:prstGeom prst="rect">
                      <a:avLst/>
                    </a:prstGeom>
                    <a:noFill/>
                    <a:ln>
                      <a:noFill/>
                    </a:ln>
                    <a:extLst>
                      <a:ext uri="{53640926-AAD7-44D8-BBD7-CCE9431645EC}">
                        <a14:shadowObscured xmlns:a14="http://schemas.microsoft.com/office/drawing/2010/main"/>
                      </a:ext>
                    </a:extLst>
                  </pic:spPr>
                </pic:pic>
              </a:graphicData>
            </a:graphic>
          </wp:inline>
        </w:drawing>
      </w:r>
    </w:p>
    <w:p w:rsidR="00F03177" w:rsidRDefault="00576725" w:rsidP="0024093E">
      <w:pPr>
        <w:spacing w:before="0" w:beforeAutospacing="0" w:after="120" w:afterAutospacing="0"/>
        <w:rPr>
          <w:i/>
          <w:u w:val="single"/>
        </w:rPr>
      </w:pPr>
      <w:r w:rsidRPr="00AC5F37">
        <w:rPr>
          <w:noProof/>
          <w:lang w:eastAsia="ro-RO"/>
        </w:rPr>
        <w:drawing>
          <wp:anchor distT="0" distB="0" distL="114300" distR="114300" simplePos="0" relativeHeight="251695104" behindDoc="0" locked="0" layoutInCell="1" allowOverlap="1">
            <wp:simplePos x="0" y="0"/>
            <wp:positionH relativeFrom="margin">
              <wp:align>center</wp:align>
            </wp:positionH>
            <wp:positionV relativeFrom="paragraph">
              <wp:posOffset>6158</wp:posOffset>
            </wp:positionV>
            <wp:extent cx="3320787" cy="252095"/>
            <wp:effectExtent l="0" t="0" r="0" b="0"/>
            <wp:wrapNone/>
            <wp:docPr id="29" name="Picture 29" descr="C:\Users\dr. Sorina Irimie\Downloads\Changes-in-consum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Sorina Irimie\Downloads\Changes-in-consumption.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94569"/>
                    <a:stretch/>
                  </pic:blipFill>
                  <pic:spPr bwMode="auto">
                    <a:xfrm>
                      <a:off x="0" y="0"/>
                      <a:ext cx="3320787" cy="252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76725" w:rsidRDefault="00576725" w:rsidP="00A13B77">
      <w:pPr>
        <w:pStyle w:val="HTMLPreformatted"/>
        <w:jc w:val="both"/>
        <w:rPr>
          <w:rStyle w:val="y2iqfc"/>
          <w:rFonts w:ascii="Times New Roman" w:hAnsi="Times New Roman" w:cs="Times New Roman"/>
          <w:color w:val="202124"/>
          <w:sz w:val="22"/>
          <w:szCs w:val="22"/>
          <w:lang w:val="ro-RO"/>
        </w:rPr>
      </w:pPr>
    </w:p>
    <w:p w:rsidR="00F03177" w:rsidRPr="00A10231" w:rsidRDefault="00F03177" w:rsidP="00A13B77">
      <w:pPr>
        <w:pStyle w:val="HTMLPreformatted"/>
        <w:jc w:val="both"/>
        <w:rPr>
          <w:rFonts w:ascii="Times New Roman" w:hAnsi="Times New Roman" w:cs="Times New Roman"/>
          <w:color w:val="202124"/>
          <w:sz w:val="22"/>
          <w:szCs w:val="22"/>
        </w:rPr>
      </w:pPr>
      <w:r>
        <w:rPr>
          <w:rStyle w:val="y2iqfc"/>
          <w:rFonts w:ascii="Times New Roman" w:hAnsi="Times New Roman" w:cs="Times New Roman"/>
          <w:color w:val="202124"/>
          <w:sz w:val="22"/>
          <w:szCs w:val="22"/>
          <w:lang w:val="ro-RO"/>
        </w:rPr>
        <w:t xml:space="preserve">În ceea ce privește ponderea creșterii prevalenței fumatului în raport cu indicele de dezvoltare </w:t>
      </w:r>
      <w:r w:rsidR="00421BC1">
        <w:rPr>
          <w:rStyle w:val="y2iqfc"/>
          <w:rFonts w:ascii="Times New Roman" w:hAnsi="Times New Roman" w:cs="Times New Roman"/>
          <w:color w:val="202124"/>
          <w:sz w:val="22"/>
          <w:szCs w:val="22"/>
          <w:lang w:val="ro-RO"/>
        </w:rPr>
        <w:t>umană (IDU)</w:t>
      </w:r>
      <w:r w:rsidR="00576725">
        <w:rPr>
          <w:rStyle w:val="y2iqfc"/>
          <w:rFonts w:ascii="Times New Roman" w:hAnsi="Times New Roman" w:cs="Times New Roman"/>
          <w:color w:val="202124"/>
          <w:sz w:val="22"/>
          <w:szCs w:val="22"/>
          <w:lang w:val="ro-RO"/>
        </w:rPr>
        <w:t xml:space="preserve">(Fig. </w:t>
      </w:r>
      <w:r w:rsidR="00215523">
        <w:rPr>
          <w:rStyle w:val="y2iqfc"/>
          <w:rFonts w:ascii="Times New Roman" w:hAnsi="Times New Roman" w:cs="Times New Roman"/>
          <w:color w:val="202124"/>
          <w:sz w:val="22"/>
          <w:szCs w:val="22"/>
          <w:lang w:val="ro-RO"/>
        </w:rPr>
        <w:t>6</w:t>
      </w:r>
      <w:r w:rsidR="00576725">
        <w:rPr>
          <w:rStyle w:val="y2iqfc"/>
          <w:rFonts w:ascii="Times New Roman" w:hAnsi="Times New Roman" w:cs="Times New Roman"/>
          <w:color w:val="202124"/>
          <w:sz w:val="22"/>
          <w:szCs w:val="22"/>
          <w:lang w:val="ro-RO"/>
        </w:rPr>
        <w:t>)</w:t>
      </w:r>
      <w:r w:rsidR="00863802">
        <w:rPr>
          <w:rStyle w:val="y2iqfc"/>
          <w:rFonts w:ascii="Times New Roman" w:hAnsi="Times New Roman" w:cs="Times New Roman"/>
          <w:color w:val="202124"/>
          <w:sz w:val="22"/>
          <w:szCs w:val="22"/>
          <w:lang w:val="ro-RO"/>
        </w:rPr>
        <w:t>,</w:t>
      </w:r>
      <w:r>
        <w:rPr>
          <w:rStyle w:val="y2iqfc"/>
          <w:rFonts w:ascii="Times New Roman" w:hAnsi="Times New Roman" w:cs="Times New Roman"/>
          <w:color w:val="202124"/>
          <w:sz w:val="22"/>
          <w:szCs w:val="22"/>
          <w:lang w:val="ro-RO"/>
        </w:rPr>
        <w:t xml:space="preserve"> se observă creș</w:t>
      </w:r>
      <w:r w:rsidR="00562BA4">
        <w:rPr>
          <w:rStyle w:val="y2iqfc"/>
          <w:rFonts w:ascii="Times New Roman" w:hAnsi="Times New Roman" w:cs="Times New Roman"/>
          <w:color w:val="202124"/>
          <w:sz w:val="22"/>
          <w:szCs w:val="22"/>
          <w:lang w:val="ro-RO"/>
        </w:rPr>
        <w:t>t</w:t>
      </w:r>
      <w:r w:rsidR="0060401E">
        <w:rPr>
          <w:rStyle w:val="y2iqfc"/>
          <w:rFonts w:ascii="Times New Roman" w:hAnsi="Times New Roman" w:cs="Times New Roman"/>
          <w:color w:val="202124"/>
          <w:sz w:val="22"/>
          <w:szCs w:val="22"/>
          <w:lang w:val="ro-RO"/>
        </w:rPr>
        <w:t>er</w:t>
      </w:r>
      <w:r w:rsidR="00421BC1">
        <w:rPr>
          <w:rStyle w:val="y2iqfc"/>
          <w:rFonts w:ascii="Times New Roman" w:hAnsi="Times New Roman" w:cs="Times New Roman"/>
          <w:color w:val="202124"/>
          <w:sz w:val="22"/>
          <w:szCs w:val="22"/>
          <w:lang w:val="ro-RO"/>
        </w:rPr>
        <w:t>i semnificative ale prevalenț</w:t>
      </w:r>
      <w:r>
        <w:rPr>
          <w:rStyle w:val="y2iqfc"/>
          <w:rFonts w:ascii="Times New Roman" w:hAnsi="Times New Roman" w:cs="Times New Roman"/>
          <w:color w:val="202124"/>
          <w:sz w:val="22"/>
          <w:szCs w:val="22"/>
          <w:lang w:val="ro-RO"/>
        </w:rPr>
        <w:t>ei la ambele sexe în țările cu indice de dezvoltare scăzut,</w:t>
      </w:r>
      <w:r w:rsidR="00863802">
        <w:rPr>
          <w:rStyle w:val="y2iqfc"/>
          <w:rFonts w:ascii="Times New Roman" w:hAnsi="Times New Roman" w:cs="Times New Roman"/>
          <w:color w:val="202124"/>
          <w:sz w:val="22"/>
          <w:szCs w:val="22"/>
          <w:lang w:val="ro-RO"/>
        </w:rPr>
        <w:t xml:space="preserve"> mediu și ridicat</w:t>
      </w:r>
      <w:r>
        <w:rPr>
          <w:rStyle w:val="y2iqfc"/>
          <w:rFonts w:ascii="Times New Roman" w:hAnsi="Times New Roman" w:cs="Times New Roman"/>
          <w:color w:val="202124"/>
          <w:sz w:val="22"/>
          <w:szCs w:val="22"/>
          <w:lang w:val="ro-RO"/>
        </w:rPr>
        <w:t>. Î</w:t>
      </w:r>
      <w:r w:rsidRPr="00A10231">
        <w:rPr>
          <w:rStyle w:val="y2iqfc"/>
          <w:rFonts w:ascii="Times New Roman" w:hAnsi="Times New Roman" w:cs="Times New Roman"/>
          <w:color w:val="202124"/>
          <w:sz w:val="22"/>
          <w:szCs w:val="22"/>
          <w:lang w:val="ro-RO"/>
        </w:rPr>
        <w:t>n</w:t>
      </w:r>
      <w:r w:rsidR="00A13B77">
        <w:rPr>
          <w:rStyle w:val="y2iqfc"/>
          <w:rFonts w:ascii="Times New Roman" w:hAnsi="Times New Roman" w:cs="Times New Roman"/>
          <w:color w:val="202124"/>
          <w:sz w:val="22"/>
          <w:szCs w:val="22"/>
          <w:lang w:val="ro-RO"/>
        </w:rPr>
        <w:t xml:space="preserve"> schimb, în</w:t>
      </w:r>
      <w:r w:rsidRPr="00A10231">
        <w:rPr>
          <w:rStyle w:val="y2iqfc"/>
          <w:rFonts w:ascii="Times New Roman" w:hAnsi="Times New Roman" w:cs="Times New Roman"/>
          <w:color w:val="202124"/>
          <w:sz w:val="22"/>
          <w:szCs w:val="22"/>
          <w:lang w:val="ro-RO"/>
        </w:rPr>
        <w:t xml:space="preserve"> țările cu IDU foarte ridicat</w:t>
      </w:r>
      <w:r>
        <w:rPr>
          <w:rStyle w:val="y2iqfc"/>
          <w:rFonts w:ascii="Times New Roman" w:hAnsi="Times New Roman" w:cs="Times New Roman"/>
          <w:color w:val="202124"/>
          <w:sz w:val="22"/>
          <w:szCs w:val="22"/>
          <w:lang w:val="ro-RO"/>
        </w:rPr>
        <w:t>, î</w:t>
      </w:r>
      <w:r w:rsidRPr="00A10231">
        <w:rPr>
          <w:rStyle w:val="y2iqfc"/>
          <w:rFonts w:ascii="Times New Roman" w:hAnsi="Times New Roman" w:cs="Times New Roman"/>
          <w:color w:val="202124"/>
          <w:sz w:val="22"/>
          <w:szCs w:val="22"/>
          <w:lang w:val="ro-RO"/>
        </w:rPr>
        <w:t xml:space="preserve">n timp ce prevalența fumatului la bărbați a crescut cu doar 3,1%, la femei </w:t>
      </w:r>
      <w:r>
        <w:rPr>
          <w:rStyle w:val="y2iqfc"/>
          <w:rFonts w:ascii="Times New Roman" w:hAnsi="Times New Roman" w:cs="Times New Roman"/>
          <w:color w:val="202124"/>
          <w:sz w:val="22"/>
          <w:szCs w:val="22"/>
          <w:lang w:val="ro-RO"/>
        </w:rPr>
        <w:t>s-</w:t>
      </w:r>
      <w:r w:rsidRPr="00A10231">
        <w:rPr>
          <w:rStyle w:val="y2iqfc"/>
          <w:rFonts w:ascii="Times New Roman" w:hAnsi="Times New Roman" w:cs="Times New Roman"/>
          <w:color w:val="202124"/>
          <w:sz w:val="22"/>
          <w:szCs w:val="22"/>
          <w:lang w:val="ro-RO"/>
        </w:rPr>
        <w:t xml:space="preserve">a înregistrat o creștere </w:t>
      </w:r>
      <w:r>
        <w:rPr>
          <w:rStyle w:val="y2iqfc"/>
          <w:rFonts w:ascii="Times New Roman" w:hAnsi="Times New Roman" w:cs="Times New Roman"/>
          <w:color w:val="202124"/>
          <w:sz w:val="22"/>
          <w:szCs w:val="22"/>
          <w:lang w:val="ro-RO"/>
        </w:rPr>
        <w:t>semnificativă, una din 5 femei fiind fumătoare (20,3%)</w:t>
      </w:r>
      <w:r w:rsidR="00863802">
        <w:rPr>
          <w:rStyle w:val="y2iqfc"/>
          <w:rFonts w:ascii="Times New Roman" w:hAnsi="Times New Roman" w:cs="Times New Roman"/>
          <w:color w:val="202124"/>
          <w:sz w:val="22"/>
          <w:szCs w:val="22"/>
          <w:lang w:val="ro-RO"/>
        </w:rPr>
        <w:t>.</w:t>
      </w:r>
    </w:p>
    <w:p w:rsidR="0024093E" w:rsidRPr="009C3302" w:rsidRDefault="0024093E" w:rsidP="0024093E">
      <w:pPr>
        <w:spacing w:before="0" w:beforeAutospacing="0" w:after="120" w:afterAutospacing="0"/>
        <w:rPr>
          <w:i/>
          <w:u w:val="single"/>
        </w:rPr>
      </w:pPr>
      <w:r w:rsidRPr="009C3302">
        <w:rPr>
          <w:i/>
          <w:u w:val="single"/>
        </w:rPr>
        <w:lastRenderedPageBreak/>
        <w:t>b.</w:t>
      </w:r>
      <w:r w:rsidR="009C3302" w:rsidRPr="009C3302">
        <w:rPr>
          <w:i/>
          <w:u w:val="single"/>
        </w:rPr>
        <w:t xml:space="preserve"> Date statistice l</w:t>
      </w:r>
      <w:r w:rsidR="009C3302" w:rsidRPr="009C3302">
        <w:rPr>
          <w:bCs/>
          <w:i/>
          <w:iCs/>
          <w:u w:val="single"/>
        </w:rPr>
        <w:t>a</w:t>
      </w:r>
      <w:r w:rsidRPr="009C3302">
        <w:rPr>
          <w:i/>
          <w:u w:val="single"/>
        </w:rPr>
        <w:t xml:space="preserve"> nivel european</w:t>
      </w:r>
    </w:p>
    <w:p w:rsidR="005C120A" w:rsidRPr="001D6C8B" w:rsidRDefault="0024093E" w:rsidP="005C120A">
      <w:pPr>
        <w:pStyle w:val="HTMLPreformatted"/>
        <w:jc w:val="both"/>
        <w:rPr>
          <w:rStyle w:val="y2iqfc"/>
          <w:rFonts w:ascii="Times New Roman" w:hAnsi="Times New Roman" w:cs="Times New Roman"/>
          <w:color w:val="202124"/>
          <w:lang w:val="ro-RO"/>
        </w:rPr>
      </w:pPr>
      <w:r w:rsidRPr="007424F2">
        <w:rPr>
          <w:rFonts w:ascii="Times New Roman" w:hAnsi="Times New Roman" w:cs="Times New Roman"/>
          <w:sz w:val="22"/>
          <w:szCs w:val="22"/>
          <w:lang w:val="ro-RO"/>
        </w:rPr>
        <w:t>Pre</w:t>
      </w:r>
      <w:r w:rsidR="007424F2">
        <w:rPr>
          <w:rFonts w:ascii="Times New Roman" w:hAnsi="Times New Roman" w:cs="Times New Roman"/>
          <w:sz w:val="22"/>
          <w:szCs w:val="22"/>
          <w:lang w:val="ro-RO"/>
        </w:rPr>
        <w:t>valenţa consumului de tutun în Regiunea E</w:t>
      </w:r>
      <w:r w:rsidRPr="007424F2">
        <w:rPr>
          <w:rFonts w:ascii="Times New Roman" w:hAnsi="Times New Roman" w:cs="Times New Roman"/>
          <w:sz w:val="22"/>
          <w:szCs w:val="22"/>
          <w:lang w:val="ro-RO"/>
        </w:rPr>
        <w:t xml:space="preserve">uropeană a OMS, </w:t>
      </w:r>
      <w:r w:rsidR="009D4800" w:rsidRPr="007424F2">
        <w:rPr>
          <w:rFonts w:ascii="Times New Roman" w:hAnsi="Times New Roman" w:cs="Times New Roman"/>
          <w:sz w:val="22"/>
          <w:szCs w:val="22"/>
          <w:lang w:val="ro-RO"/>
        </w:rPr>
        <w:t>a fost în 2019 de 18,4</w:t>
      </w:r>
      <w:r w:rsidRPr="007424F2">
        <w:rPr>
          <w:rFonts w:ascii="Times New Roman" w:hAnsi="Times New Roman" w:cs="Times New Roman"/>
          <w:sz w:val="22"/>
          <w:szCs w:val="22"/>
          <w:lang w:val="ro-RO"/>
        </w:rPr>
        <w:t>%</w:t>
      </w:r>
      <w:r w:rsidR="009D4800" w:rsidRPr="007424F2">
        <w:rPr>
          <w:rFonts w:ascii="Times New Roman" w:hAnsi="Times New Roman" w:cs="Times New Roman"/>
          <w:sz w:val="22"/>
          <w:szCs w:val="22"/>
          <w:lang w:val="ro-RO"/>
        </w:rPr>
        <w:t xml:space="preserve"> (</w:t>
      </w:r>
      <w:r w:rsidR="004930D0" w:rsidRPr="007424F2">
        <w:rPr>
          <w:rStyle w:val="FootnoteReference"/>
          <w:rFonts w:ascii="Times New Roman" w:hAnsi="Times New Roman" w:cs="Times New Roman"/>
          <w:sz w:val="22"/>
          <w:szCs w:val="22"/>
          <w:vertAlign w:val="baseline"/>
          <w:lang w:val="ro-RO"/>
        </w:rPr>
        <w:footnoteReference w:id="13"/>
      </w:r>
      <w:r w:rsidR="009D4800" w:rsidRPr="007424F2">
        <w:rPr>
          <w:rFonts w:ascii="Times New Roman" w:hAnsi="Times New Roman" w:cs="Times New Roman"/>
          <w:sz w:val="22"/>
          <w:szCs w:val="22"/>
          <w:lang w:val="ro-RO"/>
        </w:rPr>
        <w:t xml:space="preserve">) </w:t>
      </w:r>
      <w:r w:rsidRPr="007424F2">
        <w:rPr>
          <w:rFonts w:ascii="Times New Roman" w:hAnsi="Times New Roman" w:cs="Times New Roman"/>
          <w:sz w:val="22"/>
          <w:szCs w:val="22"/>
          <w:lang w:val="ro-RO"/>
        </w:rPr>
        <w:t>pentru populaţia</w:t>
      </w:r>
      <w:r w:rsidRPr="005C120A">
        <w:rPr>
          <w:rFonts w:ascii="Times New Roman" w:hAnsi="Times New Roman" w:cs="Times New Roman"/>
          <w:sz w:val="22"/>
          <w:szCs w:val="22"/>
        </w:rPr>
        <w:t xml:space="preserve"> de 15 ani şi peste, indicatorul fiind mai mare în cazul sexului masculin (6). </w:t>
      </w:r>
      <w:r w:rsidR="00CC76C6" w:rsidRPr="005C120A">
        <w:rPr>
          <w:rFonts w:ascii="Times New Roman" w:hAnsi="Times New Roman" w:cs="Times New Roman"/>
          <w:color w:val="202124"/>
          <w:sz w:val="22"/>
          <w:szCs w:val="22"/>
          <w:lang w:val="ro-RO"/>
        </w:rPr>
        <w:t>De fapt, 12,6% din populația UE a consumat mai puțin de 20 de țigări pe zi, în timp ce 5,9% au consumat 20 sau mai multe țigări zilnic. În statele membre UE, țările cu cea mai mare pondere de fumători zilnici de țigări au fost Bulgaria (28,7%), Grecia (23,6%), Letonia (22,1%), Germania (21,9%) și Croația (21,8%). În schimb, țările cu cele mai mici cote de fumători zilnici au fost Suedia (6,4%), Finlanda (9,9%), Luxemburg (10,5%), Portugalia (11,5%) și Danemarca (11,7%).</w:t>
      </w:r>
      <w:r w:rsidR="00CC76C6" w:rsidRPr="005C120A">
        <w:rPr>
          <w:rFonts w:ascii="Times New Roman" w:hAnsi="Times New Roman" w:cs="Times New Roman"/>
          <w:color w:val="202124"/>
          <w:sz w:val="22"/>
          <w:szCs w:val="22"/>
        </w:rPr>
        <w:t xml:space="preserve"> </w:t>
      </w:r>
      <w:r w:rsidR="00CC76C6" w:rsidRPr="005C120A">
        <w:rPr>
          <w:rStyle w:val="y2iqfc"/>
          <w:rFonts w:ascii="Times New Roman" w:hAnsi="Times New Roman" w:cs="Times New Roman"/>
          <w:color w:val="202124"/>
          <w:sz w:val="22"/>
          <w:szCs w:val="22"/>
          <w:lang w:val="ro-RO"/>
        </w:rPr>
        <w:t>Proporția fumătorilor care consumau 20 de țigări sau mai mult pe zi a variat între 1,0% în Suedia și 12,9% în Bulgaria. În același timp, ponderea fumătorilor care au consumat mai puțin de 20 de țigări a variat între 5,3% în Suedia și 15,8% în Bulgaria. În 2019, în populația masculină erau mai mulți fumători decât în ​​populația feminină: 22,3% dintre bărbații cu vârsta de 15 ani și peste erau fumători zilnici de țigări, comparativ cu 14,8% dintre femei.</w:t>
      </w:r>
      <w:r w:rsidR="007534C3" w:rsidRPr="005C120A">
        <w:rPr>
          <w:rStyle w:val="y2iqfc"/>
          <w:rFonts w:ascii="Times New Roman" w:hAnsi="Times New Roman" w:cs="Times New Roman"/>
          <w:color w:val="202124"/>
          <w:sz w:val="22"/>
          <w:szCs w:val="22"/>
          <w:lang w:val="ro-RO"/>
        </w:rPr>
        <w:t xml:space="preserve"> La nivel de țară, proporția bărbaților care au fumat zilnic a variat de la un nivel scăzut de 5,9% în Suedia până la un nivel ridicat de 37,6% în Bulgaria. Pentru femei, aceasta a variat între 6,8% în Suedia și 20,7% în Bulgaria. În toate statele membre ale UE, proporția fumătorilor zilnici de țigări a fost mai mare în rândul bărbaților decât în ​​rândul femeilor, cu excepția Suediei și Danemarcei. În Suedia, ponderea bărbaților care au fumat zilnic a fost cu 0,9 puncte procentuale mai mică decât ponderea femeilor care fumează zilnic, în timp ce în Danemarca proporția bărbaților care fumau zilnic a fost cu 0,1 puncte procentuale mai mică decât ponderea femeilor care fumează zilnic</w:t>
      </w:r>
      <w:r w:rsidR="00FA039B">
        <w:rPr>
          <w:rStyle w:val="y2iqfc"/>
          <w:rFonts w:ascii="Times New Roman" w:hAnsi="Times New Roman" w:cs="Times New Roman"/>
          <w:color w:val="202124"/>
          <w:sz w:val="22"/>
          <w:szCs w:val="22"/>
          <w:lang w:val="ro-RO"/>
        </w:rPr>
        <w:t xml:space="preserve"> (12)</w:t>
      </w:r>
      <w:r w:rsidR="007534C3" w:rsidRPr="005C120A">
        <w:rPr>
          <w:rStyle w:val="y2iqfc"/>
          <w:rFonts w:ascii="Times New Roman" w:hAnsi="Times New Roman" w:cs="Times New Roman"/>
          <w:color w:val="202124"/>
          <w:sz w:val="22"/>
          <w:szCs w:val="22"/>
          <w:lang w:val="ro-RO"/>
        </w:rPr>
        <w:t>.</w:t>
      </w:r>
      <w:r w:rsidR="0076744C">
        <w:rPr>
          <w:rStyle w:val="y2iqfc"/>
          <w:rFonts w:ascii="Times New Roman" w:hAnsi="Times New Roman" w:cs="Times New Roman"/>
          <w:color w:val="202124"/>
          <w:sz w:val="22"/>
          <w:szCs w:val="22"/>
          <w:lang w:val="ro-RO"/>
        </w:rPr>
        <w:t xml:space="preserve"> </w:t>
      </w:r>
      <w:r w:rsidR="005C120A" w:rsidRPr="005C120A">
        <w:rPr>
          <w:rStyle w:val="y2iqfc"/>
          <w:rFonts w:ascii="Times New Roman" w:hAnsi="Times New Roman" w:cs="Times New Roman"/>
          <w:color w:val="202124"/>
          <w:sz w:val="22"/>
          <w:szCs w:val="22"/>
          <w:lang w:val="ro-RO"/>
        </w:rPr>
        <w:t>În Tabelul 1 este prezentată ponde</w:t>
      </w:r>
      <w:r w:rsidR="00863802">
        <w:rPr>
          <w:rStyle w:val="y2iqfc"/>
          <w:rFonts w:ascii="Times New Roman" w:hAnsi="Times New Roman" w:cs="Times New Roman"/>
          <w:color w:val="202124"/>
          <w:sz w:val="22"/>
          <w:szCs w:val="22"/>
          <w:lang w:val="ro-RO"/>
        </w:rPr>
        <w:t>rea îmbolnăvirilor și ratele de</w:t>
      </w:r>
      <w:r w:rsidR="005C120A" w:rsidRPr="005C120A">
        <w:rPr>
          <w:rStyle w:val="y2iqfc"/>
          <w:rFonts w:ascii="Times New Roman" w:hAnsi="Times New Roman" w:cs="Times New Roman"/>
          <w:color w:val="202124"/>
          <w:sz w:val="22"/>
          <w:szCs w:val="22"/>
          <w:lang w:val="ro-RO"/>
        </w:rPr>
        <w:t xml:space="preserve"> mortalitate atribuibile fumatului</w:t>
      </w:r>
      <w:r w:rsidR="0076744C">
        <w:rPr>
          <w:rStyle w:val="y2iqfc"/>
          <w:rFonts w:ascii="Times New Roman" w:hAnsi="Times New Roman" w:cs="Times New Roman"/>
          <w:color w:val="202124"/>
          <w:sz w:val="22"/>
          <w:szCs w:val="22"/>
          <w:lang w:val="ro-RO"/>
        </w:rPr>
        <w:t>.</w:t>
      </w:r>
    </w:p>
    <w:p w:rsidR="008E276C" w:rsidRDefault="008E276C" w:rsidP="005C120A">
      <w:pPr>
        <w:pStyle w:val="HTMLPreformatted"/>
        <w:jc w:val="both"/>
        <w:rPr>
          <w:rFonts w:ascii="Times New Roman" w:hAnsi="Times New Roman" w:cs="Times New Roman"/>
          <w:b/>
          <w:bCs/>
          <w:lang w:val="ro-RO"/>
        </w:rPr>
      </w:pPr>
    </w:p>
    <w:p w:rsidR="0024093E" w:rsidRPr="001D6C8B" w:rsidRDefault="0024093E" w:rsidP="005C120A">
      <w:pPr>
        <w:pStyle w:val="HTMLPreformatted"/>
        <w:jc w:val="both"/>
        <w:rPr>
          <w:rFonts w:ascii="Times New Roman" w:hAnsi="Times New Roman" w:cs="Times New Roman"/>
          <w:b/>
          <w:lang w:val="ro-RO"/>
        </w:rPr>
      </w:pPr>
      <w:r w:rsidRPr="001D6C8B">
        <w:rPr>
          <w:rFonts w:ascii="Times New Roman" w:hAnsi="Times New Roman" w:cs="Times New Roman"/>
          <w:b/>
          <w:bCs/>
          <w:lang w:val="ro-RO"/>
        </w:rPr>
        <w:t>Tabel</w:t>
      </w:r>
      <w:r w:rsidR="005C120A" w:rsidRPr="001D6C8B">
        <w:rPr>
          <w:rFonts w:ascii="Times New Roman" w:hAnsi="Times New Roman" w:cs="Times New Roman"/>
          <w:b/>
          <w:bCs/>
          <w:lang w:val="ro-RO"/>
        </w:rPr>
        <w:t>ul</w:t>
      </w:r>
      <w:r w:rsidRPr="001D6C8B">
        <w:rPr>
          <w:rFonts w:ascii="Times New Roman" w:hAnsi="Times New Roman" w:cs="Times New Roman"/>
          <w:b/>
          <w:bCs/>
          <w:lang w:val="ro-RO"/>
        </w:rPr>
        <w:t xml:space="preserve"> </w:t>
      </w:r>
      <w:r w:rsidRPr="001D6C8B">
        <w:rPr>
          <w:rFonts w:ascii="Times New Roman" w:hAnsi="Times New Roman" w:cs="Times New Roman"/>
          <w:b/>
          <w:bCs/>
          <w:lang w:val="ro-RO"/>
        </w:rPr>
        <w:fldChar w:fldCharType="begin"/>
      </w:r>
      <w:r w:rsidRPr="001D6C8B">
        <w:rPr>
          <w:rFonts w:ascii="Times New Roman" w:hAnsi="Times New Roman" w:cs="Times New Roman"/>
          <w:b/>
          <w:bCs/>
          <w:lang w:val="ro-RO"/>
        </w:rPr>
        <w:instrText xml:space="preserve"> SEQ Tabel \* ARABIC </w:instrText>
      </w:r>
      <w:r w:rsidRPr="001D6C8B">
        <w:rPr>
          <w:rFonts w:ascii="Times New Roman" w:hAnsi="Times New Roman" w:cs="Times New Roman"/>
          <w:b/>
          <w:bCs/>
          <w:lang w:val="ro-RO"/>
        </w:rPr>
        <w:fldChar w:fldCharType="separate"/>
      </w:r>
      <w:r w:rsidRPr="001D6C8B">
        <w:rPr>
          <w:rFonts w:ascii="Times New Roman" w:hAnsi="Times New Roman" w:cs="Times New Roman"/>
          <w:b/>
          <w:bCs/>
          <w:lang w:val="ro-RO"/>
        </w:rPr>
        <w:t>1</w:t>
      </w:r>
      <w:r w:rsidRPr="001D6C8B">
        <w:rPr>
          <w:rFonts w:ascii="Times New Roman" w:hAnsi="Times New Roman" w:cs="Times New Roman"/>
          <w:b/>
          <w:bCs/>
          <w:lang w:val="ro-RO"/>
        </w:rPr>
        <w:fldChar w:fldCharType="end"/>
      </w:r>
      <w:r w:rsidRPr="001D6C8B">
        <w:rPr>
          <w:rFonts w:ascii="Times New Roman" w:hAnsi="Times New Roman" w:cs="Times New Roman"/>
          <w:b/>
          <w:bCs/>
          <w:lang w:val="ro-RO"/>
        </w:rPr>
        <w:t>. Ponderea îmbolnăvirilor şi rate de mortalitate atribuibile fu</w:t>
      </w:r>
      <w:r w:rsidR="001D6C8B">
        <w:rPr>
          <w:rFonts w:ascii="Times New Roman" w:hAnsi="Times New Roman" w:cs="Times New Roman"/>
          <w:b/>
          <w:bCs/>
          <w:lang w:val="ro-RO"/>
        </w:rPr>
        <w:t>matului în R</w:t>
      </w:r>
      <w:r w:rsidR="001D6C8B" w:rsidRPr="001D6C8B">
        <w:rPr>
          <w:rFonts w:ascii="Times New Roman" w:hAnsi="Times New Roman" w:cs="Times New Roman"/>
          <w:b/>
          <w:bCs/>
          <w:lang w:val="ro-RO"/>
        </w:rPr>
        <w:t xml:space="preserve">egiunea Europeană OMS </w:t>
      </w:r>
    </w:p>
    <w:tbl>
      <w:tblPr>
        <w:tblStyle w:val="LightShading-Accent11"/>
        <w:tblW w:w="5000" w:type="pct"/>
        <w:tblLayout w:type="fixed"/>
        <w:tblLook w:val="04A0" w:firstRow="1" w:lastRow="0" w:firstColumn="1" w:lastColumn="0" w:noHBand="0" w:noVBand="1"/>
      </w:tblPr>
      <w:tblGrid>
        <w:gridCol w:w="3317"/>
        <w:gridCol w:w="1161"/>
        <w:gridCol w:w="990"/>
        <w:gridCol w:w="1109"/>
        <w:gridCol w:w="946"/>
        <w:gridCol w:w="2053"/>
      </w:tblGrid>
      <w:tr w:rsidR="001D6C8B" w:rsidRPr="00444FAA" w:rsidTr="001D6C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2" w:type="pct"/>
            <w:noWrap/>
          </w:tcPr>
          <w:p w:rsidR="001D6C8B" w:rsidRPr="00444FAA" w:rsidRDefault="001D6C8B" w:rsidP="00444FAA">
            <w:pPr>
              <w:spacing w:before="0" w:beforeAutospacing="0" w:after="0" w:afterAutospacing="0"/>
              <w:jc w:val="left"/>
              <w:rPr>
                <w:rFonts w:eastAsia="Times New Roman"/>
                <w:b w:val="0"/>
                <w:bCs w:val="0"/>
                <w:color w:val="000000"/>
                <w:sz w:val="20"/>
                <w:szCs w:val="20"/>
              </w:rPr>
            </w:pPr>
          </w:p>
        </w:tc>
        <w:tc>
          <w:tcPr>
            <w:tcW w:w="1123" w:type="pct"/>
            <w:gridSpan w:val="2"/>
            <w:noWrap/>
          </w:tcPr>
          <w:p w:rsidR="001D6C8B" w:rsidRPr="00444FAA" w:rsidRDefault="001D6C8B" w:rsidP="00444FAA">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444FAA">
              <w:rPr>
                <w:rFonts w:eastAsia="Times New Roman"/>
                <w:color w:val="000000"/>
                <w:sz w:val="20"/>
                <w:szCs w:val="20"/>
              </w:rPr>
              <w:t>Morbiditate (%)</w:t>
            </w:r>
          </w:p>
        </w:tc>
        <w:tc>
          <w:tcPr>
            <w:tcW w:w="1073" w:type="pct"/>
            <w:gridSpan w:val="2"/>
            <w:noWrap/>
          </w:tcPr>
          <w:p w:rsidR="001D6C8B" w:rsidRPr="00444FAA" w:rsidRDefault="001D6C8B" w:rsidP="00444FAA">
            <w:pPr>
              <w:spacing w:before="0" w:beforeAutospacing="0" w:after="0" w:afterAutospacing="0"/>
              <w:jc w:val="righ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444FAA">
              <w:rPr>
                <w:rFonts w:eastAsia="Times New Roman"/>
                <w:color w:val="000000"/>
                <w:sz w:val="20"/>
                <w:szCs w:val="20"/>
              </w:rPr>
              <w:t>Mortalitate* (rate)</w:t>
            </w:r>
          </w:p>
        </w:tc>
        <w:tc>
          <w:tcPr>
            <w:tcW w:w="1072" w:type="pct"/>
          </w:tcPr>
          <w:p w:rsidR="001D6C8B" w:rsidRPr="00444FAA" w:rsidRDefault="001D6C8B" w:rsidP="00444FAA">
            <w:pPr>
              <w:spacing w:before="0" w:beforeAutospacing="0" w:after="0" w:afterAutospacing="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tcBorders>
              <w:left w:val="nil"/>
              <w:right w:val="nil"/>
            </w:tcBorders>
            <w:shd w:val="clear" w:color="auto" w:fill="92CDDC" w:themeFill="accent5" w:themeFillTint="99"/>
            <w:noWrap/>
          </w:tcPr>
          <w:p w:rsidR="001D6C8B" w:rsidRPr="00444FAA" w:rsidRDefault="001D6C8B" w:rsidP="00444FAA">
            <w:pPr>
              <w:spacing w:before="0" w:beforeAutospacing="0" w:after="0" w:afterAutospacing="0"/>
              <w:jc w:val="left"/>
              <w:rPr>
                <w:rFonts w:eastAsia="Times New Roman"/>
                <w:b w:val="0"/>
                <w:bCs w:val="0"/>
                <w:color w:val="000000"/>
                <w:sz w:val="20"/>
                <w:szCs w:val="20"/>
              </w:rPr>
            </w:pPr>
          </w:p>
        </w:tc>
        <w:tc>
          <w:tcPr>
            <w:tcW w:w="606" w:type="pct"/>
            <w:tcBorders>
              <w:right w:val="nil"/>
            </w:tcBorders>
            <w:shd w:val="clear" w:color="auto" w:fill="92CDDC" w:themeFill="accent5" w:themeFillTint="99"/>
            <w:noWrap/>
          </w:tcPr>
          <w:p w:rsidR="001D6C8B" w:rsidRPr="00444FAA" w:rsidRDefault="00863802" w:rsidP="00444FAA">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Bă</w:t>
            </w:r>
            <w:r w:rsidR="001D6C8B" w:rsidRPr="00444FAA">
              <w:rPr>
                <w:rFonts w:eastAsia="Times New Roman"/>
                <w:color w:val="000000"/>
                <w:sz w:val="20"/>
                <w:szCs w:val="20"/>
              </w:rPr>
              <w:t xml:space="preserve">rbaţi </w:t>
            </w:r>
          </w:p>
        </w:tc>
        <w:tc>
          <w:tcPr>
            <w:tcW w:w="517"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 xml:space="preserve">Femei </w:t>
            </w:r>
          </w:p>
        </w:tc>
        <w:tc>
          <w:tcPr>
            <w:tcW w:w="579" w:type="pct"/>
            <w:tcBorders>
              <w:right w:val="nil"/>
            </w:tcBorders>
            <w:shd w:val="clear" w:color="auto" w:fill="92CDDC" w:themeFill="accent5" w:themeFillTint="99"/>
            <w:noWrap/>
          </w:tcPr>
          <w:p w:rsidR="001D6C8B" w:rsidRPr="00444FAA" w:rsidRDefault="00863802"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Bă</w:t>
            </w:r>
            <w:r w:rsidR="001D6C8B" w:rsidRPr="00444FAA">
              <w:rPr>
                <w:rFonts w:eastAsia="Times New Roman"/>
                <w:color w:val="000000"/>
                <w:sz w:val="20"/>
                <w:szCs w:val="20"/>
              </w:rPr>
              <w:t xml:space="preserve">rbaţi </w:t>
            </w:r>
          </w:p>
        </w:tc>
        <w:tc>
          <w:tcPr>
            <w:tcW w:w="494"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Femei</w:t>
            </w:r>
          </w:p>
        </w:tc>
        <w:tc>
          <w:tcPr>
            <w:tcW w:w="1072" w:type="pct"/>
            <w:tcBorders>
              <w:right w:val="nil"/>
            </w:tcBorders>
            <w:shd w:val="clear" w:color="auto" w:fill="92CDDC" w:themeFill="accent5" w:themeFillTint="99"/>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Boli cronice netransmisibile (NCD)</w:t>
            </w:r>
          </w:p>
        </w:tc>
        <w:tc>
          <w:tcPr>
            <w:tcW w:w="606"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28</w:t>
            </w:r>
          </w:p>
        </w:tc>
        <w:tc>
          <w:tcPr>
            <w:tcW w:w="517"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7</w:t>
            </w:r>
          </w:p>
        </w:tc>
        <w:tc>
          <w:tcPr>
            <w:tcW w:w="579"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494"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2" w:type="pct"/>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tcBorders>
              <w:left w:val="nil"/>
              <w:right w:val="nil"/>
            </w:tcBorders>
            <w:shd w:val="clear" w:color="auto" w:fill="92CDDC" w:themeFill="accent5" w:themeFillTint="99"/>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Boli cardiovasculare</w:t>
            </w:r>
          </w:p>
        </w:tc>
        <w:tc>
          <w:tcPr>
            <w:tcW w:w="606"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25</w:t>
            </w:r>
          </w:p>
        </w:tc>
        <w:tc>
          <w:tcPr>
            <w:tcW w:w="517"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6</w:t>
            </w:r>
          </w:p>
        </w:tc>
        <w:tc>
          <w:tcPr>
            <w:tcW w:w="579"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396,4</w:t>
            </w:r>
          </w:p>
        </w:tc>
        <w:tc>
          <w:tcPr>
            <w:tcW w:w="494"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253,8</w:t>
            </w:r>
          </w:p>
        </w:tc>
        <w:tc>
          <w:tcPr>
            <w:tcW w:w="1072" w:type="pct"/>
            <w:tcBorders>
              <w:right w:val="nil"/>
            </w:tcBorders>
            <w:shd w:val="clear" w:color="auto" w:fill="92CDDC" w:themeFill="accent5" w:themeFillTint="99"/>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Accident vascular cerebral</w:t>
            </w:r>
          </w:p>
        </w:tc>
        <w:tc>
          <w:tcPr>
            <w:tcW w:w="606"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21</w:t>
            </w:r>
          </w:p>
        </w:tc>
        <w:tc>
          <w:tcPr>
            <w:tcW w:w="517"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5</w:t>
            </w:r>
          </w:p>
        </w:tc>
        <w:tc>
          <w:tcPr>
            <w:tcW w:w="579"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89,4</w:t>
            </w:r>
          </w:p>
        </w:tc>
        <w:tc>
          <w:tcPr>
            <w:tcW w:w="494"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67,8</w:t>
            </w:r>
          </w:p>
        </w:tc>
        <w:tc>
          <w:tcPr>
            <w:tcW w:w="1072" w:type="pct"/>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tcBorders>
              <w:left w:val="nil"/>
              <w:right w:val="nil"/>
            </w:tcBorders>
            <w:shd w:val="clear" w:color="auto" w:fill="92CDDC" w:themeFill="accent5" w:themeFillTint="99"/>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Infarct miocardic acut</w:t>
            </w:r>
          </w:p>
        </w:tc>
        <w:tc>
          <w:tcPr>
            <w:tcW w:w="606"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26</w:t>
            </w:r>
          </w:p>
        </w:tc>
        <w:tc>
          <w:tcPr>
            <w:tcW w:w="517"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6</w:t>
            </w:r>
          </w:p>
        </w:tc>
        <w:tc>
          <w:tcPr>
            <w:tcW w:w="579"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193,5</w:t>
            </w:r>
          </w:p>
        </w:tc>
        <w:tc>
          <w:tcPr>
            <w:tcW w:w="494"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107</w:t>
            </w:r>
          </w:p>
        </w:tc>
        <w:tc>
          <w:tcPr>
            <w:tcW w:w="1072" w:type="pct"/>
            <w:tcBorders>
              <w:right w:val="nil"/>
            </w:tcBorders>
            <w:shd w:val="clear" w:color="auto" w:fill="92CDDC" w:themeFill="accent5" w:themeFillTint="99"/>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Alte boli cardiovasculare</w:t>
            </w:r>
          </w:p>
        </w:tc>
        <w:tc>
          <w:tcPr>
            <w:tcW w:w="606"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27</w:t>
            </w:r>
          </w:p>
        </w:tc>
        <w:tc>
          <w:tcPr>
            <w:tcW w:w="517"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9</w:t>
            </w:r>
          </w:p>
        </w:tc>
        <w:tc>
          <w:tcPr>
            <w:tcW w:w="579"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494"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2" w:type="pct"/>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tcBorders>
              <w:left w:val="nil"/>
              <w:right w:val="nil"/>
            </w:tcBorders>
            <w:shd w:val="clear" w:color="auto" w:fill="92CDDC" w:themeFill="accent5" w:themeFillTint="99"/>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Boli maligne</w:t>
            </w:r>
          </w:p>
        </w:tc>
        <w:tc>
          <w:tcPr>
            <w:tcW w:w="606"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41</w:t>
            </w:r>
          </w:p>
        </w:tc>
        <w:tc>
          <w:tcPr>
            <w:tcW w:w="517"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10</w:t>
            </w:r>
          </w:p>
        </w:tc>
        <w:tc>
          <w:tcPr>
            <w:tcW w:w="579"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201,8</w:t>
            </w:r>
          </w:p>
        </w:tc>
        <w:tc>
          <w:tcPr>
            <w:tcW w:w="494"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11,58</w:t>
            </w:r>
          </w:p>
        </w:tc>
        <w:tc>
          <w:tcPr>
            <w:tcW w:w="1072" w:type="pct"/>
            <w:tcBorders>
              <w:right w:val="nil"/>
            </w:tcBorders>
            <w:shd w:val="clear" w:color="auto" w:fill="92CDDC" w:themeFill="accent5" w:themeFillTint="99"/>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Cancer bronhopulmonar</w:t>
            </w:r>
          </w:p>
        </w:tc>
        <w:tc>
          <w:tcPr>
            <w:tcW w:w="606"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92</w:t>
            </w:r>
          </w:p>
        </w:tc>
        <w:tc>
          <w:tcPr>
            <w:tcW w:w="517"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62</w:t>
            </w:r>
          </w:p>
        </w:tc>
        <w:tc>
          <w:tcPr>
            <w:tcW w:w="579"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53,3</w:t>
            </w:r>
          </w:p>
        </w:tc>
        <w:tc>
          <w:tcPr>
            <w:tcW w:w="494"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15,5</w:t>
            </w:r>
          </w:p>
        </w:tc>
        <w:tc>
          <w:tcPr>
            <w:tcW w:w="1072" w:type="pct"/>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tcBorders>
              <w:left w:val="nil"/>
              <w:right w:val="nil"/>
            </w:tcBorders>
            <w:shd w:val="clear" w:color="auto" w:fill="92CDDC" w:themeFill="accent5" w:themeFillTint="99"/>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Boli respiratorii</w:t>
            </w:r>
          </w:p>
        </w:tc>
        <w:tc>
          <w:tcPr>
            <w:tcW w:w="606"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63</w:t>
            </w:r>
          </w:p>
        </w:tc>
        <w:tc>
          <w:tcPr>
            <w:tcW w:w="517"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37</w:t>
            </w:r>
          </w:p>
        </w:tc>
        <w:tc>
          <w:tcPr>
            <w:tcW w:w="579"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67,5</w:t>
            </w:r>
          </w:p>
        </w:tc>
        <w:tc>
          <w:tcPr>
            <w:tcW w:w="494"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32,7</w:t>
            </w:r>
          </w:p>
        </w:tc>
        <w:tc>
          <w:tcPr>
            <w:tcW w:w="1072" w:type="pct"/>
            <w:tcBorders>
              <w:right w:val="nil"/>
            </w:tcBorders>
            <w:shd w:val="clear" w:color="auto" w:fill="92CDDC" w:themeFill="accent5" w:themeFillTint="99"/>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BPOC</w:t>
            </w:r>
          </w:p>
        </w:tc>
        <w:tc>
          <w:tcPr>
            <w:tcW w:w="606"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79</w:t>
            </w:r>
          </w:p>
        </w:tc>
        <w:tc>
          <w:tcPr>
            <w:tcW w:w="517"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54</w:t>
            </w:r>
          </w:p>
        </w:tc>
        <w:tc>
          <w:tcPr>
            <w:tcW w:w="579"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39,8</w:t>
            </w:r>
          </w:p>
        </w:tc>
        <w:tc>
          <w:tcPr>
            <w:tcW w:w="494"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16,9</w:t>
            </w:r>
          </w:p>
        </w:tc>
        <w:tc>
          <w:tcPr>
            <w:tcW w:w="1072" w:type="pct"/>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tcBorders>
              <w:left w:val="nil"/>
              <w:right w:val="nil"/>
            </w:tcBorders>
            <w:shd w:val="clear" w:color="auto" w:fill="92CDDC" w:themeFill="accent5" w:themeFillTint="99"/>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Boli transmisibile</w:t>
            </w:r>
          </w:p>
        </w:tc>
        <w:tc>
          <w:tcPr>
            <w:tcW w:w="606"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23</w:t>
            </w:r>
          </w:p>
        </w:tc>
        <w:tc>
          <w:tcPr>
            <w:tcW w:w="517"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12</w:t>
            </w:r>
          </w:p>
        </w:tc>
        <w:tc>
          <w:tcPr>
            <w:tcW w:w="579"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16,6</w:t>
            </w:r>
          </w:p>
        </w:tc>
        <w:tc>
          <w:tcPr>
            <w:tcW w:w="494"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8,5</w:t>
            </w:r>
          </w:p>
        </w:tc>
        <w:tc>
          <w:tcPr>
            <w:tcW w:w="1072" w:type="pct"/>
            <w:tcBorders>
              <w:right w:val="nil"/>
            </w:tcBorders>
            <w:shd w:val="clear" w:color="auto" w:fill="92CDDC" w:themeFill="accent5" w:themeFillTint="99"/>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Tuberculoza</w:t>
            </w:r>
          </w:p>
        </w:tc>
        <w:tc>
          <w:tcPr>
            <w:tcW w:w="606"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30</w:t>
            </w:r>
          </w:p>
        </w:tc>
        <w:tc>
          <w:tcPr>
            <w:tcW w:w="517"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5</w:t>
            </w:r>
          </w:p>
        </w:tc>
        <w:tc>
          <w:tcPr>
            <w:tcW w:w="579"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5,4</w:t>
            </w:r>
          </w:p>
        </w:tc>
        <w:tc>
          <w:tcPr>
            <w:tcW w:w="494"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1,4</w:t>
            </w:r>
          </w:p>
        </w:tc>
        <w:tc>
          <w:tcPr>
            <w:tcW w:w="1072" w:type="pct"/>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tcBorders>
              <w:left w:val="nil"/>
              <w:right w:val="nil"/>
            </w:tcBorders>
            <w:shd w:val="clear" w:color="auto" w:fill="92CDDC" w:themeFill="accent5" w:themeFillTint="99"/>
            <w:noWrap/>
          </w:tcPr>
          <w:p w:rsidR="001D6C8B" w:rsidRPr="00444FAA" w:rsidRDefault="008E276C" w:rsidP="00444FAA">
            <w:pPr>
              <w:spacing w:before="0" w:beforeAutospacing="0" w:after="0" w:afterAutospacing="0"/>
              <w:jc w:val="left"/>
              <w:rPr>
                <w:rFonts w:eastAsia="Times New Roman"/>
                <w:b w:val="0"/>
                <w:bCs w:val="0"/>
                <w:color w:val="000000"/>
                <w:sz w:val="20"/>
                <w:szCs w:val="20"/>
              </w:rPr>
            </w:pPr>
            <w:r w:rsidRPr="00444FAA">
              <w:rPr>
                <w:rFonts w:eastAsia="Times New Roman"/>
                <w:color w:val="000000"/>
                <w:sz w:val="20"/>
                <w:szCs w:val="20"/>
              </w:rPr>
              <w:t>TOTA</w:t>
            </w:r>
            <w:r w:rsidR="0059465E" w:rsidRPr="00444FAA">
              <w:rPr>
                <w:rFonts w:eastAsia="Times New Roman"/>
                <w:color w:val="000000"/>
                <w:sz w:val="20"/>
                <w:szCs w:val="20"/>
              </w:rPr>
              <w:t>L</w:t>
            </w:r>
          </w:p>
        </w:tc>
        <w:tc>
          <w:tcPr>
            <w:tcW w:w="606"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444FAA">
              <w:rPr>
                <w:rFonts w:eastAsia="Times New Roman"/>
                <w:b/>
                <w:color w:val="000000"/>
                <w:sz w:val="20"/>
                <w:szCs w:val="20"/>
              </w:rPr>
              <w:t>25</w:t>
            </w:r>
          </w:p>
        </w:tc>
        <w:tc>
          <w:tcPr>
            <w:tcW w:w="517"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444FAA">
              <w:rPr>
                <w:rFonts w:eastAsia="Times New Roman"/>
                <w:b/>
                <w:color w:val="000000"/>
                <w:sz w:val="20"/>
                <w:szCs w:val="20"/>
              </w:rPr>
              <w:t>7</w:t>
            </w:r>
          </w:p>
        </w:tc>
        <w:tc>
          <w:tcPr>
            <w:tcW w:w="579"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444FAA">
              <w:rPr>
                <w:rFonts w:eastAsia="Times New Roman"/>
                <w:b/>
                <w:color w:val="000000"/>
                <w:sz w:val="20"/>
                <w:szCs w:val="20"/>
              </w:rPr>
              <w:t>932,5</w:t>
            </w:r>
          </w:p>
        </w:tc>
        <w:tc>
          <w:tcPr>
            <w:tcW w:w="494"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444FAA">
              <w:rPr>
                <w:rFonts w:eastAsia="Times New Roman"/>
                <w:b/>
                <w:color w:val="000000"/>
                <w:sz w:val="20"/>
                <w:szCs w:val="20"/>
              </w:rPr>
              <w:t>553,6</w:t>
            </w:r>
          </w:p>
        </w:tc>
        <w:tc>
          <w:tcPr>
            <w:tcW w:w="1072" w:type="pct"/>
            <w:tcBorders>
              <w:right w:val="nil"/>
            </w:tcBorders>
            <w:shd w:val="clear" w:color="auto" w:fill="92CDDC" w:themeFill="accent5" w:themeFillTint="99"/>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p>
        </w:tc>
      </w:tr>
    </w:tbl>
    <w:p w:rsidR="0024093E" w:rsidRDefault="00863802" w:rsidP="0024093E">
      <w:pPr>
        <w:spacing w:before="0" w:beforeAutospacing="0" w:after="0" w:afterAutospacing="0"/>
        <w:rPr>
          <w:i/>
          <w:sz w:val="16"/>
          <w:szCs w:val="16"/>
        </w:rPr>
      </w:pPr>
      <w:r>
        <w:rPr>
          <w:sz w:val="16"/>
          <w:szCs w:val="16"/>
        </w:rPr>
        <w:t xml:space="preserve">* </w:t>
      </w:r>
      <w:r w:rsidRPr="00444FAA">
        <w:rPr>
          <w:sz w:val="16"/>
          <w:szCs w:val="16"/>
        </w:rPr>
        <w:t>Mortalitate standardizată cu</w:t>
      </w:r>
      <w:r w:rsidR="0024093E" w:rsidRPr="00444FAA">
        <w:rPr>
          <w:sz w:val="16"/>
          <w:szCs w:val="16"/>
        </w:rPr>
        <w:t xml:space="preserve"> vârsta</w:t>
      </w:r>
      <w:r w:rsidRPr="00444FAA">
        <w:rPr>
          <w:sz w:val="16"/>
          <w:szCs w:val="16"/>
        </w:rPr>
        <w:t>,</w:t>
      </w:r>
      <w:r w:rsidR="0024093E" w:rsidRPr="00444FAA">
        <w:rPr>
          <w:sz w:val="16"/>
          <w:szCs w:val="16"/>
        </w:rPr>
        <w:t xml:space="preserve"> </w:t>
      </w:r>
      <w:r w:rsidRPr="00444FAA">
        <w:rPr>
          <w:sz w:val="16"/>
          <w:szCs w:val="16"/>
        </w:rPr>
        <w:t>număr de decese</w:t>
      </w:r>
      <w:r w:rsidR="0024093E" w:rsidRPr="00444FAA">
        <w:rPr>
          <w:sz w:val="16"/>
          <w:szCs w:val="16"/>
        </w:rPr>
        <w:t xml:space="preserve"> la 100000</w:t>
      </w:r>
      <w:r w:rsidRPr="00444FAA">
        <w:rPr>
          <w:sz w:val="16"/>
          <w:szCs w:val="16"/>
        </w:rPr>
        <w:t xml:space="preserve"> de locuitori</w:t>
      </w:r>
      <w:r w:rsidR="0024093E" w:rsidRPr="00444FAA">
        <w:rPr>
          <w:sz w:val="16"/>
          <w:szCs w:val="16"/>
        </w:rPr>
        <w:t xml:space="preserve">. </w:t>
      </w:r>
      <w:r w:rsidR="009D082F">
        <w:rPr>
          <w:i/>
          <w:sz w:val="16"/>
          <w:szCs w:val="16"/>
        </w:rPr>
        <w:t>Sursa:</w:t>
      </w:r>
      <w:r w:rsidR="009D082F" w:rsidRPr="009D082F">
        <w:t xml:space="preserve"> </w:t>
      </w:r>
      <w:r w:rsidR="009D082F" w:rsidRPr="009D082F">
        <w:rPr>
          <w:i/>
          <w:sz w:val="16"/>
          <w:szCs w:val="16"/>
        </w:rPr>
        <w:t xml:space="preserve">World Health Organization. Regional Office for Europe </w:t>
      </w:r>
      <w:r w:rsidR="00444FAA" w:rsidRPr="00444FAA">
        <w:rPr>
          <w:i/>
          <w:sz w:val="16"/>
          <w:szCs w:val="16"/>
        </w:rPr>
        <w:t xml:space="preserve"> </w:t>
      </w:r>
      <w:hyperlink r:id="rId19" w:history="1">
        <w:r w:rsidR="009D082F" w:rsidRPr="00FB7396">
          <w:rPr>
            <w:rStyle w:val="Hyperlink"/>
            <w:i/>
            <w:sz w:val="16"/>
            <w:szCs w:val="16"/>
          </w:rPr>
          <w:t>https://apps.who.int/iris/handle/10665/346817</w:t>
        </w:r>
      </w:hyperlink>
      <w:r w:rsidR="009D082F">
        <w:rPr>
          <w:i/>
          <w:sz w:val="16"/>
          <w:szCs w:val="16"/>
        </w:rPr>
        <w:t xml:space="preserve"> </w:t>
      </w:r>
    </w:p>
    <w:p w:rsidR="009D082F" w:rsidRDefault="009D082F" w:rsidP="009D082F">
      <w:pPr>
        <w:spacing w:before="0" w:beforeAutospacing="0" w:after="0" w:afterAutospacing="0"/>
      </w:pPr>
      <w:r>
        <w:lastRenderedPageBreak/>
        <w:t>Conform Organizației Mondiale a Sănătății, Biroul Regional Europa (Tabelul 1),</w:t>
      </w:r>
      <w:r w:rsidRPr="009D082F">
        <w:t xml:space="preserve"> proporţia deceselor atribuibile fumatului, în cazul bolilor prezentate anterior, arată cât de mult din proporția pentru fiecare boală ar putea fi redusă dacă consumul de tutun ar fi  eliminat </w:t>
      </w:r>
    </w:p>
    <w:p w:rsidR="009D082F" w:rsidRPr="009D082F" w:rsidRDefault="009D082F" w:rsidP="009D082F">
      <w:pPr>
        <w:spacing w:before="0" w:beforeAutospacing="0" w:after="0" w:afterAutospacing="0"/>
      </w:pPr>
      <w:r w:rsidRPr="009D082F">
        <w:t>În cazul BOLILOR CRONICE NETRANSMISIBILE (BNT), proporția deceselor atribuibile consumului de tutun a fost de 18%, ceea ce înseamnă că, aproape unul din cinci decese premature cu BNT ar putea fi evitat dacă consumul de tutun ar fi eliminat cu totul din regiune.</w:t>
      </w:r>
    </w:p>
    <w:p w:rsidR="0005791F" w:rsidRDefault="009D082F" w:rsidP="009D082F">
      <w:pPr>
        <w:spacing w:before="0" w:beforeAutospacing="0" w:after="0" w:afterAutospacing="0"/>
      </w:pPr>
      <w:r w:rsidRPr="009D082F">
        <w:t>În cazul BNT, proporția deceselor atribuibile tutunului a fost de patru ori mai mare pentru bărbați (28%) decât pentru femei (7%). Diferenţele de gen reprezintă un aspect important de care specialiştii trebuie să ţină seama atunci când se are în vedere planificarea strategiilor de prevenţie şi control</w:t>
      </w:r>
    </w:p>
    <w:p w:rsidR="009D082F" w:rsidRPr="009D082F" w:rsidRDefault="009D082F" w:rsidP="009D082F">
      <w:pPr>
        <w:spacing w:before="0" w:beforeAutospacing="0" w:after="0" w:afterAutospacing="0"/>
      </w:pPr>
      <w:bookmarkStart w:id="0" w:name="_GoBack"/>
      <w:bookmarkEnd w:id="0"/>
    </w:p>
    <w:p w:rsidR="0024093E" w:rsidRPr="00AB4DA4" w:rsidRDefault="0024093E" w:rsidP="0024093E">
      <w:pPr>
        <w:spacing w:before="0" w:beforeAutospacing="0" w:after="120" w:afterAutospacing="0"/>
        <w:rPr>
          <w:i/>
          <w:u w:val="single"/>
        </w:rPr>
      </w:pPr>
      <w:r w:rsidRPr="00325469">
        <w:rPr>
          <w:i/>
        </w:rPr>
        <w:t xml:space="preserve">c. </w:t>
      </w:r>
      <w:r w:rsidR="009C3302" w:rsidRPr="00AB4DA4">
        <w:rPr>
          <w:i/>
          <w:u w:val="single"/>
        </w:rPr>
        <w:t xml:space="preserve">Date statistice </w:t>
      </w:r>
      <w:r w:rsidR="00AB4DA4" w:rsidRPr="00AB4DA4">
        <w:rPr>
          <w:i/>
          <w:u w:val="single"/>
        </w:rPr>
        <w:t>la nivel național</w:t>
      </w:r>
    </w:p>
    <w:p w:rsidR="00B2409E" w:rsidRDefault="00215313" w:rsidP="00B2409E">
      <w:pPr>
        <w:spacing w:before="0" w:beforeAutospacing="0" w:after="120" w:afterAutospacing="0"/>
      </w:pPr>
      <w:r>
        <w:rPr>
          <w:b/>
          <w:bCs/>
        </w:rPr>
        <w:t>Eurostat</w:t>
      </w:r>
      <w:r w:rsidR="0024093E">
        <w:rPr>
          <w:b/>
          <w:bCs/>
        </w:rPr>
        <w:t xml:space="preserve"> 201</w:t>
      </w:r>
      <w:r>
        <w:rPr>
          <w:b/>
          <w:bCs/>
        </w:rPr>
        <w:t>9</w:t>
      </w:r>
      <w:r w:rsidR="0024093E">
        <w:t xml:space="preserve"> </w:t>
      </w:r>
      <w:r w:rsidR="00D74E24">
        <w:t>(13</w:t>
      </w:r>
      <w:r w:rsidR="000C7EC4">
        <w:t xml:space="preserve">) </w:t>
      </w:r>
      <w:r w:rsidR="0024093E">
        <w:t>situeaz</w:t>
      </w:r>
      <w:r w:rsidR="000C7EC4">
        <w:t>ă</w:t>
      </w:r>
      <w:r w:rsidR="0024093E">
        <w:t xml:space="preserve"> România pe locul </w:t>
      </w:r>
      <w:r>
        <w:t>14</w:t>
      </w:r>
      <w:r w:rsidR="0024093E">
        <w:t xml:space="preserve"> în Uniunea Europeană</w:t>
      </w:r>
      <w:r w:rsidR="00537224">
        <w:t xml:space="preserve"> (Fig.</w:t>
      </w:r>
      <w:r w:rsidR="00215523">
        <w:t>7</w:t>
      </w:r>
      <w:r w:rsidR="00537224">
        <w:t xml:space="preserve">) </w:t>
      </w:r>
      <w:r w:rsidR="0024093E">
        <w:t xml:space="preserve">în ceea ce privește </w:t>
      </w:r>
      <w:r>
        <w:t>pr</w:t>
      </w:r>
      <w:r w:rsidR="00BE548F">
        <w:t>o</w:t>
      </w:r>
      <w:r>
        <w:t xml:space="preserve">porția </w:t>
      </w:r>
      <w:r w:rsidR="0076744C">
        <w:t>celor</w:t>
      </w:r>
      <w:r>
        <w:t xml:space="preserve"> </w:t>
      </w:r>
      <w:r w:rsidR="0076744C">
        <w:t>care fumează zilnic</w:t>
      </w:r>
      <w:r>
        <w:t xml:space="preserve">. Deși fumează zilnic o proporție mai mică decât în cazul </w:t>
      </w:r>
      <w:r w:rsidR="0024093E">
        <w:t>bulgari</w:t>
      </w:r>
      <w:r>
        <w:t>lor (28,7%),</w:t>
      </w:r>
      <w:r w:rsidR="0024093E">
        <w:t xml:space="preserve"> </w:t>
      </w:r>
      <w:r>
        <w:t>grecilor (23,5%), sau germanilor (21,9%)</w:t>
      </w:r>
      <w:r w:rsidR="0024093E">
        <w:t xml:space="preserve">, românii </w:t>
      </w:r>
      <w:r>
        <w:t>fumează zilnic într-o proporție considerabil mai mare decât s</w:t>
      </w:r>
      <w:r w:rsidR="0024093E">
        <w:t>uedezii</w:t>
      </w:r>
      <w:r>
        <w:t xml:space="preserve"> 6,4%) ș</w:t>
      </w:r>
      <w:r w:rsidR="0024093E">
        <w:t>i</w:t>
      </w:r>
      <w:r>
        <w:t xml:space="preserve"> finlandezii (9,9%)</w:t>
      </w:r>
      <w:r w:rsidR="0024093E">
        <w:t xml:space="preserve">. </w:t>
      </w:r>
    </w:p>
    <w:p w:rsidR="00B2409E" w:rsidRPr="00B2409E" w:rsidRDefault="00537224" w:rsidP="00B2409E">
      <w:pPr>
        <w:spacing w:before="0" w:beforeAutospacing="0" w:after="120" w:afterAutospacing="0"/>
        <w:jc w:val="center"/>
        <w:rPr>
          <w:b/>
          <w:color w:val="202124"/>
        </w:rPr>
      </w:pPr>
      <w:r w:rsidRPr="00B2409E">
        <w:rPr>
          <w:b/>
          <w:color w:val="202124"/>
        </w:rPr>
        <w:t xml:space="preserve">Fig. </w:t>
      </w:r>
      <w:r w:rsidR="00215523">
        <w:rPr>
          <w:b/>
          <w:color w:val="202124"/>
        </w:rPr>
        <w:t>7</w:t>
      </w:r>
      <w:r w:rsidR="00B2409E">
        <w:rPr>
          <w:b/>
          <w:color w:val="202124"/>
        </w:rPr>
        <w:t xml:space="preserve"> </w:t>
      </w:r>
      <w:r w:rsidR="00B2409E" w:rsidRPr="00B2409E">
        <w:rPr>
          <w:b/>
          <w:color w:val="202124"/>
        </w:rPr>
        <w:t>P</w:t>
      </w:r>
      <w:r w:rsidR="00B2409E" w:rsidRPr="00B2409E">
        <w:rPr>
          <w:rStyle w:val="y2iqfc"/>
          <w:b/>
          <w:color w:val="202124"/>
        </w:rPr>
        <w:t xml:space="preserve">roporţia </w:t>
      </w:r>
      <w:r w:rsidR="00192A62">
        <w:rPr>
          <w:rStyle w:val="y2iqfc"/>
          <w:b/>
          <w:color w:val="202124"/>
        </w:rPr>
        <w:t>celor care fumează zilnic</w:t>
      </w:r>
      <w:r w:rsidR="00B2409E" w:rsidRPr="00B2409E">
        <w:rPr>
          <w:rStyle w:val="y2iqfc"/>
          <w:b/>
          <w:color w:val="202124"/>
        </w:rPr>
        <w:t xml:space="preserve"> în raport cu nivelul de consum</w:t>
      </w:r>
    </w:p>
    <w:p w:rsidR="00215313" w:rsidRDefault="00215313" w:rsidP="0056285E">
      <w:pPr>
        <w:spacing w:before="0" w:beforeAutospacing="0" w:after="120" w:afterAutospacing="0"/>
        <w:jc w:val="center"/>
      </w:pPr>
      <w:r>
        <w:rPr>
          <w:noProof/>
          <w:lang w:eastAsia="ro-RO"/>
        </w:rPr>
        <w:drawing>
          <wp:inline distT="0" distB="0" distL="0" distR="0">
            <wp:extent cx="4598435" cy="2895600"/>
            <wp:effectExtent l="0" t="0" r="0" b="0"/>
            <wp:docPr id="12" name="Picture 12" descr="Bar chart: Proportion of daily cigarette smokers by level of consumption, EU, EU Member States and EFTA,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chart: Proportion of daily cigarette smokers by level of consumption, EU, EU Member States and EFTA, 2019,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6265" cy="2925718"/>
                    </a:xfrm>
                    <a:prstGeom prst="rect">
                      <a:avLst/>
                    </a:prstGeom>
                    <a:noFill/>
                    <a:ln>
                      <a:noFill/>
                    </a:ln>
                  </pic:spPr>
                </pic:pic>
              </a:graphicData>
            </a:graphic>
          </wp:inline>
        </w:drawing>
      </w:r>
    </w:p>
    <w:p w:rsidR="0024093E" w:rsidRDefault="0024093E" w:rsidP="0024093E">
      <w:pPr>
        <w:spacing w:before="0" w:beforeAutospacing="0" w:after="120" w:afterAutospacing="0"/>
      </w:pPr>
      <w:r>
        <w:rPr>
          <w:b/>
          <w:bCs/>
        </w:rPr>
        <w:t>Conform Studiului Global privind Tutunul la Adulți</w:t>
      </w:r>
      <w:r>
        <w:t xml:space="preserve"> (GATS) 2018, în România, în 2018, 30,7% (5,63 de milioane) dintre adulții cu vârsta de minimum 15 ani (40,4% bărbați și 21,7% femei) au consumat curent (zilnic sau mai puțin frecvent decât zilnic) tutun sub orice formă [pentru fumat, tutun fără fum și produse cu tutun încălzit (11,12)]. Per total, 30.2% (5.6 milioane, 39.2% dintre bărbați și 21.5% dintre femei) de adulți au fumat tutun în mod curent. O treime din fumătorii români (33,5%) au fost adulți tineri, di</w:t>
      </w:r>
      <w:r w:rsidR="00863802">
        <w:t xml:space="preserve">n grupa de vârstă 15-24 de ani. </w:t>
      </w:r>
      <w:r>
        <w:t>5 milioane de adulți s-au declarat fumători curenți zilnic (3,2 milioane de bărbați și 1,8 milioane de femei). Dintre fumătorii curenți zilnic, 71.5% fumează în primele 30 de minute de la trezire. Vârsta medie de inițiere a consumului de tutun, între persoan</w:t>
      </w:r>
      <w:r w:rsidR="00A95667">
        <w:t>ele în vârstă de 15</w:t>
      </w:r>
      <w:r>
        <w:t>-34 ani, care au fost sau sunt fumători curenți zilnic a fost 17,9 ani (17,7 ani  în rândul bărbaților și 18,3 ani în rândul femeilor).</w:t>
      </w:r>
    </w:p>
    <w:p w:rsidR="0024093E" w:rsidRDefault="0024093E" w:rsidP="0024093E">
      <w:pPr>
        <w:spacing w:before="0" w:beforeAutospacing="0" w:after="120" w:afterAutospacing="0"/>
      </w:pPr>
      <w:r>
        <w:lastRenderedPageBreak/>
        <w:t>În general, 30,0% (5.5 milioane) dintre adulți s-au declarat fumători curenți de țigări (39,5% dintre bărbați și 21,2% dintre femei). Aceștia consumă în medie 16.5 țigări pe zi (bărbații 18,1, femeile 13,7). Mai mult de patru din zece români în vârstă de cel puțin 15 ani au fumat 20 sau mai multe țigări pe zi.</w:t>
      </w:r>
    </w:p>
    <w:p w:rsidR="0024093E" w:rsidRDefault="0024093E" w:rsidP="0024093E">
      <w:pPr>
        <w:spacing w:before="0" w:beforeAutospacing="0" w:after="120" w:afterAutospacing="0"/>
      </w:pPr>
      <w:r>
        <w:t xml:space="preserve">30,1% dintre adulții români în vârstă de 15 ani sau mai mult, au auzit vreodată de produse cu tutun încălzit, 4,3% dintre adulți au consumat vreodată produse cu tutun încălzit, iar 1,3% au fost consumatori curenți. Între adulții care au consumat măcar o dată produse din tutun încălzit, vârsta medie de inițiere a fost de 29,6 ani. </w:t>
      </w:r>
    </w:p>
    <w:p w:rsidR="0024093E" w:rsidRDefault="0024093E" w:rsidP="0024093E">
      <w:pPr>
        <w:spacing w:before="0" w:beforeAutospacing="0" w:after="120" w:afterAutospacing="0"/>
      </w:pPr>
      <w:r>
        <w:t>Cele trei motive principale pentru consumul produselor cu tutun încălzit (în rândul celor care au consumat măcar o dată produse cu tutun încălzit) au fost: "Pot fi consumate în momentele și în locurile în care fumatul de tutun nu este permis" (79,0%), "Pentru că îmi place" (67.9%), și "Sunt mai puțin dăunătoare decât fumatul” (62.1%).</w:t>
      </w:r>
    </w:p>
    <w:p w:rsidR="00100D7D" w:rsidRDefault="00100D7D" w:rsidP="0024093E">
      <w:pPr>
        <w:spacing w:before="0" w:beforeAutospacing="0" w:after="0" w:afterAutospacing="0"/>
        <w:rPr>
          <w:b/>
          <w:i/>
          <w:sz w:val="24"/>
          <w:szCs w:val="24"/>
        </w:rPr>
      </w:pPr>
    </w:p>
    <w:p w:rsidR="0024093E" w:rsidRPr="00325469" w:rsidRDefault="0024093E" w:rsidP="0024093E">
      <w:pPr>
        <w:spacing w:before="0" w:beforeAutospacing="0" w:after="0" w:afterAutospacing="0"/>
        <w:rPr>
          <w:b/>
          <w:iCs/>
          <w:sz w:val="24"/>
          <w:szCs w:val="24"/>
        </w:rPr>
      </w:pPr>
      <w:r w:rsidRPr="00325469">
        <w:rPr>
          <w:b/>
          <w:sz w:val="24"/>
          <w:szCs w:val="24"/>
        </w:rPr>
        <w:t>III.</w:t>
      </w:r>
      <w:r w:rsidR="00100D7D" w:rsidRPr="00325469">
        <w:rPr>
          <w:b/>
          <w:sz w:val="24"/>
          <w:szCs w:val="24"/>
        </w:rPr>
        <w:t xml:space="preserve"> </w:t>
      </w:r>
      <w:r w:rsidR="00100D7D" w:rsidRPr="00325469">
        <w:rPr>
          <w:b/>
          <w:bCs/>
          <w:iCs/>
        </w:rPr>
        <w:t>Date din studii internaționale privind impactul fumatului asupra sănătății adulților și copiilor</w:t>
      </w:r>
      <w:r w:rsidRPr="00325469">
        <w:rPr>
          <w:b/>
          <w:sz w:val="24"/>
          <w:szCs w:val="24"/>
        </w:rPr>
        <w:t xml:space="preserve"> </w:t>
      </w:r>
    </w:p>
    <w:p w:rsidR="0024093E" w:rsidRPr="00736D5F" w:rsidRDefault="0024093E" w:rsidP="0024093E">
      <w:pPr>
        <w:spacing w:before="0" w:beforeAutospacing="0" w:after="0" w:afterAutospacing="0"/>
        <w:rPr>
          <w:sz w:val="24"/>
          <w:szCs w:val="24"/>
        </w:rPr>
      </w:pPr>
    </w:p>
    <w:p w:rsidR="0024093E" w:rsidRDefault="0024093E" w:rsidP="00863802">
      <w:pPr>
        <w:pStyle w:val="HTMLPreformatted"/>
        <w:jc w:val="both"/>
        <w:rPr>
          <w:b/>
          <w:bCs/>
        </w:rPr>
      </w:pPr>
      <w:r w:rsidRPr="00BA7ABC">
        <w:rPr>
          <w:rStyle w:val="y2iqfc"/>
          <w:rFonts w:ascii="inherit" w:hAnsi="inherit"/>
          <w:color w:val="202124"/>
          <w:sz w:val="22"/>
          <w:szCs w:val="22"/>
          <w:lang w:val="ro-RO"/>
        </w:rPr>
        <w:t xml:space="preserve">Consumul de tutun, indiferent dacă este vorba de tutun </w:t>
      </w:r>
      <w:r>
        <w:rPr>
          <w:rStyle w:val="y2iqfc"/>
          <w:rFonts w:ascii="inherit" w:hAnsi="inherit"/>
          <w:color w:val="202124"/>
          <w:sz w:val="22"/>
          <w:szCs w:val="22"/>
          <w:lang w:val="ro-RO"/>
        </w:rPr>
        <w:t xml:space="preserve">de </w:t>
      </w:r>
      <w:r w:rsidRPr="00BA7ABC">
        <w:rPr>
          <w:rStyle w:val="y2iqfc"/>
          <w:rFonts w:ascii="inherit" w:hAnsi="inherit"/>
          <w:color w:val="202124"/>
          <w:sz w:val="22"/>
          <w:szCs w:val="22"/>
          <w:lang w:val="ro-RO"/>
        </w:rPr>
        <w:t>fumat sau fără fum,</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este asociat cu o povară umană și economică substanțială.</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Fumatul este asociat cu risc crescut de boli cardiovasculare</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boli</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respiratorii, cancer</w:t>
      </w:r>
      <w:r>
        <w:rPr>
          <w:rStyle w:val="y2iqfc"/>
          <w:rFonts w:ascii="inherit" w:hAnsi="inherit"/>
          <w:color w:val="202124"/>
          <w:sz w:val="22"/>
          <w:szCs w:val="22"/>
          <w:lang w:val="ro-RO"/>
        </w:rPr>
        <w:t>e</w:t>
      </w:r>
      <w:r w:rsidRPr="00BA7ABC">
        <w:rPr>
          <w:rStyle w:val="y2iqfc"/>
          <w:rFonts w:ascii="inherit" w:hAnsi="inherit"/>
          <w:color w:val="202124"/>
          <w:sz w:val="22"/>
          <w:szCs w:val="22"/>
          <w:lang w:val="ro-RO"/>
        </w:rPr>
        <w:t>, diabet, hipertensiune arterială</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 xml:space="preserve">și </w:t>
      </w:r>
      <w:r>
        <w:rPr>
          <w:rStyle w:val="y2iqfc"/>
          <w:rFonts w:ascii="inherit" w:hAnsi="inherit"/>
          <w:color w:val="202124"/>
          <w:sz w:val="22"/>
          <w:szCs w:val="22"/>
          <w:lang w:val="ro-RO"/>
        </w:rPr>
        <w:t xml:space="preserve">alte efecte pe sănătate </w:t>
      </w:r>
      <w:r w:rsidRPr="00EB7715">
        <w:rPr>
          <w:rStyle w:val="y2iqfc"/>
          <w:rFonts w:ascii="inherit" w:hAnsi="inherit"/>
          <w:sz w:val="22"/>
          <w:szCs w:val="22"/>
          <w:lang w:val="ro-RO"/>
        </w:rPr>
        <w:t>(</w:t>
      </w:r>
      <w:r w:rsidRPr="00EB7715">
        <w:rPr>
          <w:rStyle w:val="FootnoteReference"/>
          <w:rFonts w:ascii="inherit" w:hAnsi="inherit"/>
          <w:sz w:val="22"/>
          <w:szCs w:val="22"/>
          <w:vertAlign w:val="baseline"/>
          <w:lang w:val="ro-RO"/>
        </w:rPr>
        <w:footnoteReference w:id="14"/>
      </w:r>
      <w:r w:rsidR="00863802">
        <w:rPr>
          <w:rStyle w:val="y2iqfc"/>
          <w:rFonts w:ascii="inherit" w:hAnsi="inherit"/>
          <w:sz w:val="22"/>
          <w:szCs w:val="22"/>
          <w:lang w:val="ro-RO"/>
        </w:rPr>
        <w:t>,</w:t>
      </w:r>
      <w:r w:rsidRPr="00EB7715">
        <w:rPr>
          <w:rStyle w:val="FootnoteReference"/>
          <w:rFonts w:ascii="inherit" w:hAnsi="inherit"/>
          <w:sz w:val="22"/>
          <w:szCs w:val="22"/>
          <w:vertAlign w:val="baseline"/>
          <w:lang w:val="ro-RO"/>
        </w:rPr>
        <w:footnoteReference w:id="15"/>
      </w:r>
      <w:r w:rsidRPr="00EB7715">
        <w:rPr>
          <w:rStyle w:val="y2iqfc"/>
          <w:rFonts w:ascii="inherit" w:hAnsi="inherit"/>
          <w:sz w:val="22"/>
          <w:szCs w:val="22"/>
          <w:lang w:val="ro-RO"/>
        </w:rPr>
        <w:t xml:space="preserve">).  </w:t>
      </w:r>
      <w:r w:rsidRPr="00BA7ABC">
        <w:rPr>
          <w:rStyle w:val="y2iqfc"/>
          <w:rFonts w:ascii="inherit" w:hAnsi="inherit"/>
          <w:color w:val="202124"/>
          <w:sz w:val="22"/>
          <w:szCs w:val="22"/>
          <w:lang w:val="ro-RO"/>
        </w:rPr>
        <w:t xml:space="preserve">Cheltuielile de îngrijire a sănătății </w:t>
      </w:r>
      <w:r>
        <w:rPr>
          <w:rStyle w:val="y2iqfc"/>
          <w:rFonts w:ascii="inherit" w:hAnsi="inherit"/>
          <w:color w:val="202124"/>
          <w:sz w:val="22"/>
          <w:szCs w:val="22"/>
          <w:lang w:val="ro-RO"/>
        </w:rPr>
        <w:t xml:space="preserve">care </w:t>
      </w:r>
      <w:r w:rsidRPr="00BA7ABC">
        <w:rPr>
          <w:rStyle w:val="y2iqfc"/>
          <w:rFonts w:ascii="inherit" w:hAnsi="inherit"/>
          <w:color w:val="202124"/>
          <w:sz w:val="22"/>
          <w:szCs w:val="22"/>
          <w:lang w:val="ro-RO"/>
        </w:rPr>
        <w:t>pot fi atribuite</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fumatului s-au ridicat la 422 miliarde USD în 2012, sau 5,7%</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a cheltuielilor globale pentru sănătate (</w:t>
      </w:r>
      <w:r w:rsidRPr="00EB7715">
        <w:rPr>
          <w:rStyle w:val="FootnoteReference"/>
          <w:rFonts w:ascii="inherit" w:hAnsi="inherit"/>
          <w:sz w:val="22"/>
          <w:szCs w:val="22"/>
          <w:vertAlign w:val="baseline"/>
          <w:lang w:val="ro-RO"/>
        </w:rPr>
        <w:footnoteReference w:id="16"/>
      </w:r>
      <w:r w:rsidRPr="00EB7715">
        <w:rPr>
          <w:rStyle w:val="y2iqfc"/>
          <w:rFonts w:ascii="inherit" w:hAnsi="inherit"/>
          <w:sz w:val="22"/>
          <w:szCs w:val="22"/>
          <w:lang w:val="ro-RO"/>
        </w:rPr>
        <w:t>)</w:t>
      </w:r>
      <w:r w:rsidRPr="00BA7ABC">
        <w:rPr>
          <w:rStyle w:val="y2iqfc"/>
          <w:rFonts w:ascii="inherit" w:hAnsi="inherit"/>
          <w:color w:val="202124"/>
          <w:sz w:val="22"/>
          <w:szCs w:val="22"/>
          <w:lang w:val="ro-RO"/>
        </w:rPr>
        <w:t>. Fumatul în locuri publice interioare și locuri de muncă,</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case, contribuie la apariția substanțelor toxice în aerul respirat</w:t>
      </w:r>
      <w:r>
        <w:rPr>
          <w:rStyle w:val="y2iqfc"/>
          <w:rFonts w:ascii="inherit" w:hAnsi="inherit"/>
          <w:color w:val="202124"/>
          <w:sz w:val="22"/>
          <w:szCs w:val="22"/>
          <w:lang w:val="ro-RO"/>
        </w:rPr>
        <w:t xml:space="preserve">  care</w:t>
      </w:r>
      <w:r w:rsidRPr="00BA7ABC">
        <w:rPr>
          <w:rStyle w:val="y2iqfc"/>
          <w:rFonts w:ascii="inherit" w:hAnsi="inherit"/>
          <w:color w:val="202124"/>
          <w:sz w:val="22"/>
          <w:szCs w:val="22"/>
          <w:lang w:val="ro-RO"/>
        </w:rPr>
        <w:t xml:space="preserve"> pot provoca boli </w:t>
      </w:r>
      <w:r>
        <w:rPr>
          <w:rStyle w:val="y2iqfc"/>
          <w:rFonts w:ascii="inherit" w:hAnsi="inherit"/>
          <w:color w:val="202124"/>
          <w:sz w:val="22"/>
          <w:szCs w:val="22"/>
          <w:lang w:val="ro-RO"/>
        </w:rPr>
        <w:t xml:space="preserve">la nefumători. </w:t>
      </w:r>
      <w:r w:rsidRPr="00BA7ABC">
        <w:rPr>
          <w:rStyle w:val="y2iqfc"/>
          <w:rFonts w:ascii="inherit" w:hAnsi="inherit"/>
          <w:color w:val="202124"/>
          <w:sz w:val="22"/>
          <w:szCs w:val="22"/>
          <w:lang w:val="ro-RO"/>
        </w:rPr>
        <w:t>Peste 7000 de substanțe chimice au</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au fost identificate în fumul de tutun și se știe că cel puțin 70</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provoacă cancer la oameni și animale (</w:t>
      </w:r>
      <w:r w:rsidRPr="00EB7715">
        <w:rPr>
          <w:rStyle w:val="FootnoteReference"/>
          <w:rFonts w:ascii="inherit" w:hAnsi="inherit"/>
          <w:sz w:val="22"/>
          <w:szCs w:val="22"/>
          <w:vertAlign w:val="baseline"/>
          <w:lang w:val="ro-RO"/>
        </w:rPr>
        <w:footnoteReference w:id="17"/>
      </w:r>
      <w:r w:rsidRPr="00BA7ABC">
        <w:rPr>
          <w:rStyle w:val="y2iqfc"/>
          <w:rFonts w:ascii="inherit" w:hAnsi="inherit"/>
          <w:color w:val="202124"/>
          <w:sz w:val="22"/>
          <w:szCs w:val="22"/>
          <w:lang w:val="ro-RO"/>
        </w:rPr>
        <w:t xml:space="preserve">). </w:t>
      </w:r>
    </w:p>
    <w:p w:rsidR="0024093E" w:rsidRDefault="0024093E" w:rsidP="0024093E">
      <w:pPr>
        <w:spacing w:before="0" w:beforeAutospacing="0" w:after="120" w:afterAutospacing="0"/>
      </w:pPr>
      <w:r>
        <w:t>Fumatul crește riscul de îmbolnăvire atât la adulți cât și la copii, dar comunicarea magnitudinii acestor efecte într-o manieră științifică accesibilă și utilizabilă de către public și factorii de decizie politică lasă încă de dorit.</w:t>
      </w:r>
    </w:p>
    <w:p w:rsidR="0024093E" w:rsidRDefault="0024093E" w:rsidP="008E3CB1">
      <w:pPr>
        <w:spacing w:before="0" w:beforeAutospacing="0" w:after="200" w:afterAutospacing="0"/>
      </w:pPr>
      <w:r>
        <w:t>Cele mai multe meta-analize privesc impactul fumatului asupra sănătății prin apariția cancerului pulmonar și al bolilor respiratorii. Una dintre acestea, a inclus 216 articole și a arătat că în rândul fumătorilor adulți au fost confirmate riscuri substanțiale pentru cancerul pulmonar (raportul de risc (RR), 10,92; 95% CI, 8,28-14,40, 34 de studii), bronhopneumopatia obstructivă cronică - BPOC (RR 4,01; 95% CI, 3,18-5,05; 22 studii) și astm (RR, 1,61; 95% CI, 1,07-2,42; opt studii). De asemenea, expunerea la fumatul pasiv a crescut semnificativ riscul de cancer pulmonar la nefumătorii adulți, precum și riscul de astm bronșic, infecții ale căilor respiratorii inferioare și funcție pulmonară redusă la copii. Totodată, fumatul a crescut semnificativ riscul de apnee în somn și exacerbări ale astmului la populațiile adulte și la gravide, iar atât fumatul activ cât și cel pasiv au crescut riscul de tuberculoză (15).</w:t>
      </w:r>
    </w:p>
    <w:p w:rsidR="0024093E" w:rsidRDefault="0024093E" w:rsidP="008E3CB1">
      <w:pPr>
        <w:spacing w:before="0" w:beforeAutospacing="0" w:after="200" w:afterAutospacing="0"/>
      </w:pPr>
      <w:r>
        <w:lastRenderedPageBreak/>
        <w:t xml:space="preserve">Pe de altă parte, odată cu creșterea rapidă a utilizării sistemelor electronice de livrare a nicotinei (Electronic Nicotine Delivery Systems-ENDS), precum țigaretele electronice (e-țigarete), continuă controversa privind efectele expunerii utilizatorilor și non-utilizatorilor la aerosoli și alte componente ale acestui tip de produs. Astfel, o analiză ce a cuprins 44 de articole privind ENDS, a arătat că aerosolii de la acest dispozitiv conțin de obicei nicotină, propilenă, glicol, glicerol, arome dar și alte chimicale. Aerosolizate, propilenglicololul și glicerolul produc iritații la nivelul gurii și al gâtului, precum și tuse uscată. Nu au fost identificate efecte ale inhalării aromelor. Datele privind efectele pe termen scurt asupra sănătății sunt limitate și nu există informații privind efectele pe termen lung. Expunerea la aerosoli poate fi asociată cu afectarea funcției respiratorii, iar nivelurile de cotinină serică sunt similare cu cele ale fumătorilor de țigări clasice. Concentrațiile mari de nicotină ale unor produse măresc riscurile de expunere pasivă pentru nefumători, în special pentru copii. Pericolele expunerii la aerosolii țigărilor electronice (fumatul pasiv specific) și ale fumatului terțiar (asociat impregnării obiectelor înconjurătoare cu particule din fumul de tutun) nu au fost evaluate. Dovezile științifice privind efectele ENDS asupra sănătății sunt limitate. În timp ce aerosolii țigărilor electronice pot conține mai puține substanțe toxice decât fumul de țigara clasică, studiile care evaluează impactul ENDS asupra sănătății sunt neconcludente. Unele dovezi sugerează că utilizarea acestor dispozitive poate facilita renunțarea la fumat, dar lipsesc datele definitive. Nicio țigară electronică nu a fost aprobată de Federal Drug Administration (FDA) ca alternativă pentru renunțarea la fumat. Există preocupări cu privire la mediu și aspecte legate de expunerea non-utilizatorilor (16). </w:t>
      </w:r>
    </w:p>
    <w:p w:rsidR="0024093E" w:rsidRDefault="0024093E" w:rsidP="0024093E">
      <w:pPr>
        <w:spacing w:before="0" w:beforeAutospacing="0" w:after="120" w:afterAutospacing="0"/>
      </w:pPr>
      <w:r>
        <w:t xml:space="preserve">Cu toate acestea, din luna iulie 2019 în SUA evoluează o epidemie de pneumonită chimică asociată consumului de țigări electronice care, la 5 noiembrie 2019, înregistra 2051 de cazuri în 48 din cele 50 de state SUA, cu 39 de decese din 24 de state (17). </w:t>
      </w:r>
    </w:p>
    <w:p w:rsidR="0024093E" w:rsidRDefault="0024093E" w:rsidP="0024093E">
      <w:pPr>
        <w:spacing w:before="0" w:beforeAutospacing="0" w:after="120" w:afterAutospacing="0"/>
      </w:pPr>
      <w:r>
        <w:t>Sintezele internaționale au confirmat că segmentul de populație cel mai vulnerabil la expunerea la fumul de tutun îl reprezintă copiii, în special în primii ani de viață, aceștia prezentând riscuri crescute pentru boli ale tractului respirator superior și inferior. Peste 40 de studii au demonstrat riscuri crescute pentru boala tractului respirator inferior (de exemplu bronșită, bronșiolită, pneumonie); aceste afecțiuni au fost legate în principal de fumatul părinților, fumatul matern fiind mai dăunător decât fumatul patern cu o creștere corespunzătoare a riscului de 1,7 ori (IC 95% = 1,6-1,9), respectiv de</w:t>
      </w:r>
      <w:r w:rsidR="008F050F">
        <w:t xml:space="preserve"> 1,3 ori (95% IC = 1.2-1.4) (</w:t>
      </w:r>
      <w:r w:rsidR="00FD3B69" w:rsidRPr="008F050F">
        <w:rPr>
          <w:rStyle w:val="FootnoteReference"/>
          <w:vertAlign w:val="baseline"/>
        </w:rPr>
        <w:footnoteReference w:id="18"/>
      </w:r>
      <w:r w:rsidR="008F050F">
        <w:t>)</w:t>
      </w:r>
      <w:r>
        <w:t>.</w:t>
      </w:r>
    </w:p>
    <w:p w:rsidR="0024093E" w:rsidRDefault="0024093E" w:rsidP="0024093E">
      <w:pPr>
        <w:spacing w:before="0" w:beforeAutospacing="0" w:after="120" w:afterAutospacing="0"/>
        <w:rPr>
          <w:b/>
          <w:bCs/>
          <w:i/>
          <w:iCs/>
        </w:rPr>
      </w:pPr>
      <w:r>
        <w:rPr>
          <w:b/>
          <w:bCs/>
          <w:i/>
          <w:iCs/>
        </w:rPr>
        <w:t>Mecanismul de acțiune (inducerea dependenţei de tutun)</w:t>
      </w:r>
    </w:p>
    <w:p w:rsidR="00666B4B" w:rsidRPr="008F050F" w:rsidRDefault="0024093E" w:rsidP="008F050F">
      <w:pPr>
        <w:spacing w:before="0" w:beforeAutospacing="0" w:after="120" w:afterAutospacing="0"/>
      </w:pPr>
      <w:r>
        <w:t xml:space="preserve">Conform OMS o persoană este considerată dependentă de o substanță atunci când aceasta are antecedente de consum cronic, cu următoarele caracteristici: abuz de substanţă, continuarea administrării substanţei în ciuda efectelor negative percepute, toleranţă mare la substanţă şi manifestarea simptomelor de sevraj la încercarea de a înceta consumul. Nicotina inhalată ajunge în circulaţia arterială a sângelui din creier, prin plămâni, în şapte – zece secunde. Aceasta se fixează la nivelul receptorilor acetilcolinici specifici (în principal receptorii acetilcolinici nicotinici alpha4 beta2) din aria nucleului accumbens, care stimulează eliberarea de neurotransmiţători, precum dopamina şi noradrenalina, fenomen care este perceput de către fumător ca o senzaţie de plăcere. Această senzaţie reprezintă de fapt înlăturarea simptomelor precoce de sevraj, pe măsură ce nivelurile de nicotină cresc, în paralel cu stimularea receptorilor nicotinici. Principala </w:t>
      </w:r>
      <w:r>
        <w:lastRenderedPageBreak/>
        <w:t xml:space="preserve">caracteristică a dependenţei de nicotină este dorinţa de a resimţi efectele farmacologice ale nicotinei şi de a evita posibilele fenomene de sevraj şi asocierile lor condiţionate, pozitive (nicotina produce o stimulare psihoactivă) sau negative (disconfortul generat de absenţa nicotinei). Consumul unei ţigări scade pe moment dorinţa de a fuma, dar provoacă o desenzitivizare a receptorilor nicotinici şi totodată creşterea numărului acestora, precipitând nevoia pentru următoarea ţigară. Această stimulare continuă cauzată de consumul de tutun conduce la un consum cronic. În cursul perioadei de iniţiere a dependenţei tabagice, fumătorul va trebui să-şi crească cantitatea de nicotină administrată pentru a-și reinduce aceleaşi senzaţii intense. După perioada iniţială de adaptare, el/ea va avea nevoie de doza sa individuală de nicotină care să-i asigure o stare neutră şi să prevină instalarea fenomenelor de sevraj. Această adaptare morfologică care se petrece în sistemul nervos central corespunde fazei de dezvoltare a dependenţei fizice </w:t>
      </w:r>
      <w:r w:rsidR="008F050F">
        <w:t>(</w:t>
      </w:r>
      <w:r w:rsidR="008F050F" w:rsidRPr="008F050F">
        <w:rPr>
          <w:rStyle w:val="FootnoteReference"/>
          <w:vertAlign w:val="baseline"/>
        </w:rPr>
        <w:footnoteReference w:customMarkFollows="1" w:id="19"/>
        <w:t>19</w:t>
      </w:r>
      <w:r w:rsidR="008F050F">
        <w:t xml:space="preserve">). </w:t>
      </w:r>
    </w:p>
    <w:p w:rsidR="00666B4B" w:rsidRDefault="00666B4B" w:rsidP="007B58E4">
      <w:pPr>
        <w:pStyle w:val="HTMLPreformatted"/>
        <w:spacing w:line="276" w:lineRule="auto"/>
        <w:jc w:val="both"/>
        <w:rPr>
          <w:rFonts w:ascii="Times New Roman" w:hAnsi="Times New Roman"/>
          <w:b/>
          <w:bCs/>
          <w:sz w:val="22"/>
          <w:szCs w:val="22"/>
        </w:rPr>
      </w:pPr>
    </w:p>
    <w:p w:rsidR="00C92167" w:rsidRPr="00F726D4" w:rsidRDefault="00C92167" w:rsidP="007B58E4">
      <w:pPr>
        <w:pStyle w:val="HTMLPreformatted"/>
        <w:spacing w:line="276" w:lineRule="auto"/>
        <w:jc w:val="both"/>
        <w:rPr>
          <w:rFonts w:ascii="Times New Roman" w:hAnsi="Times New Roman"/>
          <w:b/>
          <w:bCs/>
          <w:i/>
          <w:iCs/>
          <w:sz w:val="22"/>
          <w:szCs w:val="22"/>
        </w:rPr>
      </w:pPr>
      <w:r w:rsidRPr="00F726D4">
        <w:rPr>
          <w:rFonts w:ascii="Times New Roman" w:hAnsi="Times New Roman"/>
          <w:b/>
          <w:bCs/>
          <w:sz w:val="22"/>
          <w:szCs w:val="22"/>
        </w:rPr>
        <w:t>IV</w:t>
      </w:r>
      <w:r w:rsidRPr="00545E6B">
        <w:rPr>
          <w:rFonts w:ascii="Times New Roman" w:hAnsi="Times New Roman"/>
          <w:b/>
          <w:bCs/>
          <w:sz w:val="22"/>
          <w:szCs w:val="22"/>
          <w:lang w:val="ro-RO"/>
        </w:rPr>
        <w:t xml:space="preserve">. </w:t>
      </w:r>
      <w:r w:rsidRPr="00545E6B">
        <w:rPr>
          <w:rFonts w:ascii="Times New Roman" w:hAnsi="Times New Roman"/>
          <w:b/>
          <w:bCs/>
          <w:i/>
          <w:iCs/>
          <w:sz w:val="22"/>
          <w:szCs w:val="22"/>
          <w:lang w:val="ro-RO"/>
        </w:rPr>
        <w:t>Analiza grupurilor populaționale</w:t>
      </w:r>
    </w:p>
    <w:p w:rsidR="00863802" w:rsidRDefault="00863802" w:rsidP="007B58E4">
      <w:pPr>
        <w:pStyle w:val="ListParagraph"/>
        <w:spacing w:after="0"/>
        <w:ind w:left="0"/>
        <w:jc w:val="both"/>
        <w:rPr>
          <w:rFonts w:ascii="Times New Roman" w:hAnsi="Times New Roman"/>
        </w:rPr>
      </w:pPr>
    </w:p>
    <w:p w:rsidR="00C92167" w:rsidRPr="00C92167" w:rsidRDefault="00863802" w:rsidP="007B58E4">
      <w:pPr>
        <w:pStyle w:val="ListParagraph"/>
        <w:spacing w:after="0"/>
        <w:ind w:left="0"/>
        <w:jc w:val="both"/>
        <w:rPr>
          <w:rFonts w:ascii="Times New Roman" w:hAnsi="Times New Roman"/>
        </w:rPr>
      </w:pPr>
      <w:r>
        <w:rPr>
          <w:rFonts w:ascii="Times New Roman" w:hAnsi="Times New Roman"/>
        </w:rPr>
        <w:t>Campania ZNT este adresată</w:t>
      </w:r>
      <w:r w:rsidR="00C92167" w:rsidRPr="00C92167">
        <w:rPr>
          <w:rFonts w:ascii="Times New Roman" w:hAnsi="Times New Roman"/>
        </w:rPr>
        <w:t xml:space="preserve"> practic, întregii populații</w:t>
      </w:r>
      <w:r>
        <w:rPr>
          <w:rFonts w:ascii="Times New Roman" w:hAnsi="Times New Roman"/>
        </w:rPr>
        <w:t xml:space="preserve"> </w:t>
      </w:r>
      <w:r w:rsidR="00C92167" w:rsidRPr="00C92167">
        <w:rPr>
          <w:rFonts w:ascii="Times New Roman" w:hAnsi="Times New Roman"/>
        </w:rPr>
        <w:t>a României, dar și unor instituții foarte importante, unele dintre acestea cu putere de decizie. Parlamentul României, Ministerul Sănătăţii, decidenţi locali din sănătatea publică, autorități publice locale/județene, ONG-uri</w:t>
      </w:r>
      <w:r w:rsidR="00C92167">
        <w:rPr>
          <w:rFonts w:ascii="Times New Roman" w:hAnsi="Times New Roman"/>
        </w:rPr>
        <w:t xml:space="preserve"> </w:t>
      </w:r>
      <w:r w:rsidR="00C92167" w:rsidRPr="00C92167">
        <w:rPr>
          <w:rFonts w:ascii="Times New Roman" w:hAnsi="Times New Roman"/>
        </w:rPr>
        <w:t>cu profil pe sănătate, mass-media centrală şi locală.</w:t>
      </w:r>
    </w:p>
    <w:p w:rsidR="0088380E" w:rsidRDefault="0088380E" w:rsidP="007B58E4">
      <w:pPr>
        <w:pStyle w:val="ListParagraph"/>
        <w:spacing w:after="0"/>
        <w:ind w:left="0"/>
        <w:jc w:val="both"/>
        <w:rPr>
          <w:rFonts w:ascii="Times New Roman" w:hAnsi="Times New Roman"/>
        </w:rPr>
      </w:pPr>
    </w:p>
    <w:p w:rsidR="00C92167" w:rsidRPr="00C92167" w:rsidRDefault="00C92167" w:rsidP="007B58E4">
      <w:pPr>
        <w:pStyle w:val="ListParagraph"/>
        <w:spacing w:after="0"/>
        <w:ind w:left="0"/>
        <w:jc w:val="both"/>
        <w:rPr>
          <w:rFonts w:ascii="Times New Roman" w:hAnsi="Times New Roman"/>
        </w:rPr>
      </w:pPr>
      <w:r w:rsidRPr="00C92167">
        <w:rPr>
          <w:rFonts w:ascii="Times New Roman" w:hAnsi="Times New Roman"/>
        </w:rPr>
        <w:t xml:space="preserve">În sfera profesioniștilor sănătății: tuturor furnizorilor de servicii medicale și, în special, medicilor de familie. </w:t>
      </w:r>
    </w:p>
    <w:p w:rsidR="0088380E" w:rsidRDefault="00C92167" w:rsidP="00863802">
      <w:pPr>
        <w:pStyle w:val="ListParagraph"/>
        <w:spacing w:after="0"/>
        <w:ind w:left="0"/>
        <w:jc w:val="both"/>
        <w:rPr>
          <w:rFonts w:ascii="Times New Roman" w:hAnsi="Times New Roman"/>
        </w:rPr>
      </w:pPr>
      <w:r w:rsidRPr="00C92167">
        <w:rPr>
          <w:rFonts w:ascii="Times New Roman" w:hAnsi="Times New Roman"/>
        </w:rPr>
        <w:t xml:space="preserve">În sfera populației: fumătorilor de toate vârstele, populației generale și, în mod deosebit copiilor si adolescenţilor. Abordarea tinerilor fumători este o problemă delicată, care trebuie să ţină cont de specificul transformărilor ce caracterizează această vârstă, dar şi de structura personalităţii fiecărui tînăr. </w:t>
      </w:r>
    </w:p>
    <w:p w:rsidR="00C92167" w:rsidRPr="00C92167" w:rsidRDefault="00C92167" w:rsidP="00863802">
      <w:pPr>
        <w:pStyle w:val="ListParagraph"/>
        <w:spacing w:after="0"/>
        <w:ind w:left="0"/>
        <w:jc w:val="both"/>
        <w:rPr>
          <w:rFonts w:ascii="Times New Roman" w:hAnsi="Times New Roman"/>
        </w:rPr>
      </w:pPr>
      <w:r w:rsidRPr="00C92167">
        <w:rPr>
          <w:rFonts w:ascii="Times New Roman" w:hAnsi="Times New Roman"/>
        </w:rPr>
        <w:t>Mai multi factori cresc riscurile de iniţiere a fumatului la tineri: curiozitatea naturală a adolescenţilor, opinia prietenilor, atitudini şi comportamente familiale permisive faţă de consumul de tutun, disponibilitatea produselor din tutun, nevoia de noi experienţe şi emoţii, insecuritatea,eşecul şcolar, etc. Tinerii sunt, din datele recente privind consumul de tutun grupa poulațională cu cea mai mare creștere a prevalenței și, împreună cu populația de sex feminin de toate vârstele, reprezintă o țintă pentru industria tutunului.</w:t>
      </w:r>
    </w:p>
    <w:p w:rsidR="008F050F" w:rsidRDefault="008F050F">
      <w:pPr>
        <w:spacing w:before="0" w:beforeAutospacing="0" w:after="0" w:afterAutospacing="0"/>
        <w:jc w:val="left"/>
        <w:rPr>
          <w:rFonts w:eastAsia="Calibri"/>
          <w:b/>
          <w:bCs/>
          <w:color w:val="000000"/>
        </w:rPr>
      </w:pPr>
      <w:r>
        <w:rPr>
          <w:b/>
          <w:bCs/>
          <w:color w:val="000000"/>
        </w:rPr>
        <w:br w:type="page"/>
      </w:r>
    </w:p>
    <w:p w:rsidR="0088380E" w:rsidRDefault="0088380E" w:rsidP="007B58E4">
      <w:pPr>
        <w:pStyle w:val="ListParagraph"/>
        <w:autoSpaceDE w:val="0"/>
        <w:autoSpaceDN w:val="0"/>
        <w:adjustRightInd w:val="0"/>
        <w:spacing w:after="0"/>
        <w:ind w:left="0"/>
        <w:jc w:val="both"/>
        <w:rPr>
          <w:rFonts w:ascii="Times New Roman" w:hAnsi="Times New Roman"/>
          <w:b/>
          <w:bCs/>
          <w:color w:val="000000"/>
        </w:rPr>
      </w:pPr>
    </w:p>
    <w:p w:rsidR="00FF1A87" w:rsidRPr="00C92167" w:rsidRDefault="00FF1A87" w:rsidP="00FF1A87">
      <w:pPr>
        <w:pStyle w:val="ListParagraph"/>
        <w:spacing w:after="0"/>
        <w:ind w:left="0"/>
        <w:jc w:val="both"/>
        <w:rPr>
          <w:rFonts w:ascii="Times New Roman" w:hAnsi="Times New Roman"/>
          <w:b/>
          <w:bCs/>
          <w:i/>
          <w:iCs/>
        </w:rPr>
      </w:pPr>
      <w:r w:rsidRPr="00C92167">
        <w:rPr>
          <w:rFonts w:ascii="Times New Roman" w:hAnsi="Times New Roman"/>
          <w:b/>
          <w:bCs/>
        </w:rPr>
        <w:t xml:space="preserve">V. </w:t>
      </w:r>
      <w:r w:rsidR="00C2231B">
        <w:rPr>
          <w:rFonts w:ascii="Times New Roman" w:hAnsi="Times New Roman"/>
          <w:b/>
          <w:bCs/>
        </w:rPr>
        <w:t xml:space="preserve">Campanii naționale </w:t>
      </w:r>
    </w:p>
    <w:p w:rsidR="00C92167" w:rsidRPr="00C92167" w:rsidRDefault="00C92167" w:rsidP="0088380E">
      <w:pPr>
        <w:pStyle w:val="ListParagraph"/>
        <w:autoSpaceDE w:val="0"/>
        <w:autoSpaceDN w:val="0"/>
        <w:adjustRightInd w:val="0"/>
        <w:spacing w:after="0"/>
        <w:ind w:left="0"/>
        <w:jc w:val="both"/>
        <w:rPr>
          <w:rFonts w:ascii="Times New Roman" w:hAnsi="Times New Roman"/>
          <w:color w:val="000000"/>
        </w:rPr>
      </w:pPr>
      <w:r w:rsidRPr="00C92167">
        <w:rPr>
          <w:rFonts w:ascii="Times New Roman" w:hAnsi="Times New Roman"/>
          <w:color w:val="000000"/>
        </w:rPr>
        <w:t xml:space="preserve">Campaniile organizate în ultimii ani şi-au propus să conştientizeze anual populaţia cu privire la efectele nocive ale tutunului şi în acelaşi timp să încurajeze promovarea unui stil de viaţă sănătos. </w:t>
      </w:r>
    </w:p>
    <w:p w:rsidR="00A36502" w:rsidRDefault="00A36502" w:rsidP="0088380E">
      <w:pPr>
        <w:pStyle w:val="ListParagraph"/>
        <w:autoSpaceDE w:val="0"/>
        <w:autoSpaceDN w:val="0"/>
        <w:adjustRightInd w:val="0"/>
        <w:spacing w:after="0"/>
        <w:ind w:left="0"/>
        <w:jc w:val="both"/>
        <w:rPr>
          <w:rFonts w:ascii="Times New Roman" w:hAnsi="Times New Roman"/>
          <w:color w:val="000000"/>
        </w:rPr>
      </w:pPr>
    </w:p>
    <w:tbl>
      <w:tblPr>
        <w:tblStyle w:val="MediumShading1-Accent5"/>
        <w:tblW w:w="0" w:type="auto"/>
        <w:tblLook w:val="04A0" w:firstRow="1" w:lastRow="0" w:firstColumn="1" w:lastColumn="0" w:noHBand="0" w:noVBand="1"/>
      </w:tblPr>
      <w:tblGrid>
        <w:gridCol w:w="8517"/>
        <w:gridCol w:w="823"/>
      </w:tblGrid>
      <w:tr w:rsidR="00A36502" w:rsidRPr="00A36502" w:rsidTr="001D5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A36502" w:rsidRPr="00A36502" w:rsidRDefault="00C1114C" w:rsidP="00465671">
            <w:pPr>
              <w:pStyle w:val="ListParagraph"/>
              <w:autoSpaceDE w:val="0"/>
              <w:autoSpaceDN w:val="0"/>
              <w:adjustRightInd w:val="0"/>
              <w:spacing w:after="0"/>
              <w:ind w:left="0"/>
              <w:jc w:val="center"/>
              <w:rPr>
                <w:rFonts w:ascii="Times New Roman" w:hAnsi="Times New Roman"/>
                <w:caps/>
                <w:sz w:val="24"/>
                <w:szCs w:val="24"/>
              </w:rPr>
            </w:pPr>
            <w:r>
              <w:rPr>
                <w:rFonts w:ascii="Times New Roman" w:hAnsi="Times New Roman"/>
                <w:caps/>
                <w:sz w:val="24"/>
                <w:szCs w:val="24"/>
              </w:rPr>
              <w:t>SLOGANUL</w:t>
            </w:r>
            <w:r w:rsidR="00A36502" w:rsidRPr="00A36502">
              <w:rPr>
                <w:rFonts w:ascii="Times New Roman" w:hAnsi="Times New Roman"/>
                <w:caps/>
                <w:sz w:val="24"/>
                <w:szCs w:val="24"/>
              </w:rPr>
              <w:t xml:space="preserve"> campaniei</w:t>
            </w:r>
          </w:p>
        </w:tc>
        <w:tc>
          <w:tcPr>
            <w:tcW w:w="823" w:type="dxa"/>
            <w:vAlign w:val="center"/>
          </w:tcPr>
          <w:p w:rsidR="00465671" w:rsidRDefault="00465671" w:rsidP="00465671">
            <w:pPr>
              <w:pStyle w:val="ListParagraph"/>
              <w:autoSpaceDE w:val="0"/>
              <w:autoSpaceDN w:val="0"/>
              <w:adjustRightInd w:val="0"/>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
          <w:p w:rsidR="00A36502" w:rsidRPr="00C1114C" w:rsidRDefault="00A36502" w:rsidP="00465671">
            <w:pPr>
              <w:pStyle w:val="ListParagraph"/>
              <w:autoSpaceDE w:val="0"/>
              <w:autoSpaceDN w:val="0"/>
              <w:adjustRightInd w:val="0"/>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1114C">
              <w:rPr>
                <w:rFonts w:ascii="Times New Roman" w:hAnsi="Times New Roman"/>
              </w:rPr>
              <w:t>Anul</w:t>
            </w:r>
          </w:p>
          <w:p w:rsidR="00A36502" w:rsidRPr="00A36502" w:rsidRDefault="00A36502" w:rsidP="00465671">
            <w:pPr>
              <w:pStyle w:val="ListParagraph"/>
              <w:autoSpaceDE w:val="0"/>
              <w:autoSpaceDN w:val="0"/>
              <w:adjustRightInd w:val="0"/>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
        </w:tc>
      </w:tr>
      <w:tr w:rsidR="00C1114C" w:rsidTr="001D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C1114C" w:rsidRPr="00C92167" w:rsidRDefault="00C1114C" w:rsidP="00C1114C">
            <w:pPr>
              <w:pStyle w:val="ListParagraph"/>
              <w:autoSpaceDE w:val="0"/>
              <w:autoSpaceDN w:val="0"/>
              <w:adjustRightInd w:val="0"/>
              <w:spacing w:after="0"/>
              <w:ind w:left="0"/>
              <w:jc w:val="center"/>
              <w:rPr>
                <w:rFonts w:ascii="Times New Roman" w:hAnsi="Times New Roman"/>
                <w:b w:val="0"/>
                <w:bCs w:val="0"/>
                <w:i/>
                <w:iCs/>
                <w:color w:val="000000"/>
              </w:rPr>
            </w:pPr>
            <w:r w:rsidRPr="00C92167">
              <w:rPr>
                <w:rFonts w:ascii="Times New Roman" w:hAnsi="Times New Roman"/>
                <w:i/>
                <w:iCs/>
                <w:color w:val="000000"/>
              </w:rPr>
              <w:t>„Fără tutun, pentru o viaţă mai lungă şi sănătoasă !”</w:t>
            </w:r>
          </w:p>
        </w:tc>
        <w:tc>
          <w:tcPr>
            <w:tcW w:w="823" w:type="dxa"/>
            <w:vAlign w:val="center"/>
          </w:tcPr>
          <w:p w:rsidR="00C1114C" w:rsidRDefault="00C1114C" w:rsidP="00465671">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2010</w:t>
            </w:r>
          </w:p>
        </w:tc>
      </w:tr>
      <w:tr w:rsidR="00A36502" w:rsidTr="001D5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465671"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„Spune</w:t>
            </w:r>
            <w:r w:rsidR="00C1114C">
              <w:rPr>
                <w:rFonts w:ascii="Times New Roman" w:hAnsi="Times New Roman"/>
                <w:i/>
                <w:iCs/>
                <w:color w:val="000000"/>
              </w:rPr>
              <w:t xml:space="preserve"> da VIEŢII! Spune NU tutunului!</w:t>
            </w:r>
          </w:p>
        </w:tc>
        <w:tc>
          <w:tcPr>
            <w:tcW w:w="823" w:type="dxa"/>
            <w:vAlign w:val="center"/>
          </w:tcPr>
          <w:p w:rsidR="00A36502" w:rsidRDefault="00A36502" w:rsidP="00465671">
            <w:pPr>
              <w:pStyle w:val="ListParagraph"/>
              <w:autoSpaceDE w:val="0"/>
              <w:autoSpaceDN w:val="0"/>
              <w:adjustRightInd w:val="0"/>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2011</w:t>
            </w:r>
          </w:p>
        </w:tc>
      </w:tr>
      <w:tr w:rsidR="00A36502" w:rsidTr="001D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465671"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color w:val="000000"/>
              </w:rPr>
              <w:t>„</w:t>
            </w:r>
            <w:r w:rsidRPr="00C92167">
              <w:rPr>
                <w:rFonts w:ascii="Times New Roman" w:hAnsi="Times New Roman"/>
                <w:i/>
                <w:iCs/>
                <w:color w:val="000000"/>
              </w:rPr>
              <w:t>Câştigă independenţa faţă de fumat</w:t>
            </w:r>
            <w:r w:rsidRPr="00C92167">
              <w:rPr>
                <w:rFonts w:ascii="Times New Roman" w:hAnsi="Times New Roman"/>
                <w:color w:val="000000"/>
              </w:rPr>
              <w:t>!”</w:t>
            </w:r>
          </w:p>
        </w:tc>
        <w:tc>
          <w:tcPr>
            <w:tcW w:w="823" w:type="dxa"/>
            <w:vAlign w:val="center"/>
          </w:tcPr>
          <w:p w:rsidR="00A36502" w:rsidRDefault="00A36502" w:rsidP="00465671">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2012</w:t>
            </w:r>
          </w:p>
        </w:tc>
      </w:tr>
      <w:tr w:rsidR="00A36502" w:rsidTr="001D5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A36502"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color w:val="000000"/>
              </w:rPr>
              <w:t>„</w:t>
            </w:r>
            <w:r w:rsidRPr="00C92167">
              <w:rPr>
                <w:rFonts w:ascii="Times New Roman" w:hAnsi="Times New Roman"/>
                <w:i/>
                <w:iCs/>
                <w:color w:val="000000"/>
              </w:rPr>
              <w:t>Eu am reuşit. Alege să nu fumezi!"</w:t>
            </w:r>
          </w:p>
        </w:tc>
        <w:tc>
          <w:tcPr>
            <w:tcW w:w="823" w:type="dxa"/>
            <w:vAlign w:val="center"/>
          </w:tcPr>
          <w:p w:rsidR="00A36502" w:rsidRDefault="00A36502" w:rsidP="00465671">
            <w:pPr>
              <w:pStyle w:val="ListParagraph"/>
              <w:autoSpaceDE w:val="0"/>
              <w:autoSpaceDN w:val="0"/>
              <w:adjustRightInd w:val="0"/>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2013</w:t>
            </w:r>
          </w:p>
        </w:tc>
      </w:tr>
      <w:tr w:rsidR="00A36502" w:rsidTr="001D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A36502"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„Alege să fii sănătos! Alege să nu fumezi!”</w:t>
            </w:r>
          </w:p>
        </w:tc>
        <w:tc>
          <w:tcPr>
            <w:tcW w:w="823" w:type="dxa"/>
            <w:vAlign w:val="center"/>
          </w:tcPr>
          <w:p w:rsidR="00A36502" w:rsidRDefault="00A36502" w:rsidP="00465671">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2014</w:t>
            </w:r>
          </w:p>
        </w:tc>
      </w:tr>
      <w:tr w:rsidR="00A36502" w:rsidTr="001D5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A36502"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„Învinge dependența de tutun! Recâștigă-ți sănătatea!”</w:t>
            </w:r>
          </w:p>
        </w:tc>
        <w:tc>
          <w:tcPr>
            <w:tcW w:w="823" w:type="dxa"/>
            <w:vAlign w:val="center"/>
          </w:tcPr>
          <w:p w:rsidR="00A36502" w:rsidRDefault="00A36502" w:rsidP="00465671">
            <w:pPr>
              <w:pStyle w:val="ListParagraph"/>
              <w:autoSpaceDE w:val="0"/>
              <w:autoSpaceDN w:val="0"/>
              <w:adjustRightInd w:val="0"/>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2015</w:t>
            </w:r>
          </w:p>
        </w:tc>
      </w:tr>
      <w:tr w:rsidR="00A36502" w:rsidTr="001D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A36502"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„Învinge dependența de tutun! Recâștigă-ți sănătatea”</w:t>
            </w:r>
          </w:p>
        </w:tc>
        <w:tc>
          <w:tcPr>
            <w:tcW w:w="823" w:type="dxa"/>
            <w:vAlign w:val="center"/>
          </w:tcPr>
          <w:p w:rsidR="00A36502" w:rsidRDefault="00A36502" w:rsidP="00465671">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2016</w:t>
            </w:r>
          </w:p>
        </w:tc>
      </w:tr>
      <w:tr w:rsidR="00A36502" w:rsidTr="001D5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A36502"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„Învinge dependența de tutun! Recâștigă-ți sănătatea”</w:t>
            </w:r>
          </w:p>
        </w:tc>
        <w:tc>
          <w:tcPr>
            <w:tcW w:w="823" w:type="dxa"/>
            <w:vAlign w:val="center"/>
          </w:tcPr>
          <w:p w:rsidR="00A36502" w:rsidRDefault="00A36502" w:rsidP="00465671">
            <w:pPr>
              <w:pStyle w:val="ListParagraph"/>
              <w:autoSpaceDE w:val="0"/>
              <w:autoSpaceDN w:val="0"/>
              <w:adjustRightInd w:val="0"/>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2017</w:t>
            </w:r>
          </w:p>
        </w:tc>
      </w:tr>
      <w:tr w:rsidR="00BD7185" w:rsidTr="001D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BD7185" w:rsidRDefault="00BD7185" w:rsidP="00BD7185">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„Învinge dependența de tutun! Recâștigă-ți sănătatea”</w:t>
            </w:r>
          </w:p>
        </w:tc>
        <w:tc>
          <w:tcPr>
            <w:tcW w:w="823" w:type="dxa"/>
            <w:vAlign w:val="center"/>
          </w:tcPr>
          <w:p w:rsidR="00BD7185" w:rsidRDefault="00BD7185" w:rsidP="00BD7185">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2018</w:t>
            </w:r>
          </w:p>
        </w:tc>
      </w:tr>
      <w:tr w:rsidR="00BD7185" w:rsidTr="001D5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BD7185" w:rsidRDefault="00BD7185" w:rsidP="00BD7185">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„Învinge dependența de tutun! Recâștigă-ți sănătatea”</w:t>
            </w:r>
          </w:p>
        </w:tc>
        <w:tc>
          <w:tcPr>
            <w:tcW w:w="823" w:type="dxa"/>
            <w:vAlign w:val="center"/>
          </w:tcPr>
          <w:p w:rsidR="00BD7185" w:rsidRDefault="00BD7185" w:rsidP="00BD7185">
            <w:pPr>
              <w:pStyle w:val="ListParagraph"/>
              <w:autoSpaceDE w:val="0"/>
              <w:autoSpaceDN w:val="0"/>
              <w:adjustRightInd w:val="0"/>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2019</w:t>
            </w:r>
          </w:p>
        </w:tc>
      </w:tr>
      <w:tr w:rsidR="00BD7185" w:rsidTr="001D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BD7185" w:rsidRDefault="00BD7185" w:rsidP="00BD7185">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„Învinge dependența de tutun! Recâștigă-ți sănătatea”</w:t>
            </w:r>
          </w:p>
        </w:tc>
        <w:tc>
          <w:tcPr>
            <w:tcW w:w="823" w:type="dxa"/>
            <w:vAlign w:val="center"/>
          </w:tcPr>
          <w:p w:rsidR="00BD7185" w:rsidRDefault="00BD7185" w:rsidP="00BD7185">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2020</w:t>
            </w:r>
          </w:p>
        </w:tc>
      </w:tr>
      <w:tr w:rsidR="00BD7185" w:rsidTr="001D5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BD7185" w:rsidRPr="00C1114C" w:rsidRDefault="00BD7185" w:rsidP="00BD7185">
            <w:pPr>
              <w:spacing w:before="0" w:beforeAutospacing="0" w:after="0" w:afterAutospacing="0"/>
              <w:jc w:val="center"/>
              <w:rPr>
                <w:color w:val="000000"/>
              </w:rPr>
            </w:pPr>
            <w:r w:rsidRPr="00C92167">
              <w:rPr>
                <w:i/>
                <w:iCs/>
                <w:color w:val="000000"/>
              </w:rPr>
              <w:t>„</w:t>
            </w:r>
            <w:r w:rsidRPr="001D551C">
              <w:rPr>
                <w:i/>
              </w:rPr>
              <w:t>Produsele din tutun încălzit și țigările electronice, mai puțin dăunătoare?</w:t>
            </w:r>
            <w:r w:rsidRPr="00C92167">
              <w:rPr>
                <w:i/>
                <w:iCs/>
                <w:color w:val="000000"/>
              </w:rPr>
              <w:t xml:space="preserve"> ”</w:t>
            </w:r>
          </w:p>
        </w:tc>
        <w:tc>
          <w:tcPr>
            <w:tcW w:w="823" w:type="dxa"/>
            <w:vAlign w:val="center"/>
          </w:tcPr>
          <w:p w:rsidR="00BD7185" w:rsidRDefault="00BD7185" w:rsidP="00BD7185">
            <w:pPr>
              <w:pStyle w:val="ListParagraph"/>
              <w:autoSpaceDE w:val="0"/>
              <w:autoSpaceDN w:val="0"/>
              <w:adjustRightInd w:val="0"/>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2021</w:t>
            </w:r>
          </w:p>
        </w:tc>
      </w:tr>
      <w:tr w:rsidR="00BD7185" w:rsidTr="001D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BD7185" w:rsidRPr="00C1114C" w:rsidRDefault="00BD7185" w:rsidP="00BD7185">
            <w:pPr>
              <w:spacing w:before="0" w:beforeAutospacing="0" w:after="0" w:afterAutospacing="0"/>
              <w:jc w:val="center"/>
              <w:rPr>
                <w:rFonts w:eastAsia="Times New Roman"/>
                <w:i/>
              </w:rPr>
            </w:pPr>
          </w:p>
        </w:tc>
        <w:tc>
          <w:tcPr>
            <w:tcW w:w="823" w:type="dxa"/>
            <w:vAlign w:val="center"/>
          </w:tcPr>
          <w:p w:rsidR="00BD7185" w:rsidRDefault="00BD7185" w:rsidP="00BD7185">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bl>
    <w:p w:rsidR="00A36502" w:rsidRDefault="00A36502" w:rsidP="0088380E">
      <w:pPr>
        <w:pStyle w:val="ListParagraph"/>
        <w:autoSpaceDE w:val="0"/>
        <w:autoSpaceDN w:val="0"/>
        <w:adjustRightInd w:val="0"/>
        <w:spacing w:after="0"/>
        <w:ind w:left="0"/>
        <w:jc w:val="both"/>
        <w:rPr>
          <w:rFonts w:ascii="Times New Roman" w:hAnsi="Times New Roman"/>
          <w:color w:val="000000"/>
        </w:rPr>
      </w:pPr>
    </w:p>
    <w:p w:rsidR="00951547" w:rsidRDefault="00951547">
      <w:pPr>
        <w:spacing w:before="0" w:beforeAutospacing="0" w:after="0" w:afterAutospacing="0"/>
        <w:jc w:val="left"/>
        <w:rPr>
          <w:b/>
          <w:bCs/>
          <w:i/>
          <w:iCs/>
          <w:color w:val="000000"/>
        </w:rPr>
      </w:pPr>
    </w:p>
    <w:p w:rsidR="008F050F" w:rsidRDefault="008F050F">
      <w:pPr>
        <w:spacing w:before="0" w:beforeAutospacing="0" w:after="0" w:afterAutospacing="0"/>
        <w:jc w:val="left"/>
        <w:rPr>
          <w:b/>
          <w:bCs/>
          <w:i/>
          <w:iCs/>
          <w:color w:val="000000"/>
        </w:rPr>
      </w:pPr>
      <w:r>
        <w:rPr>
          <w:b/>
          <w:bCs/>
          <w:i/>
          <w:iCs/>
          <w:color w:val="000000"/>
        </w:rPr>
        <w:br w:type="page"/>
      </w:r>
    </w:p>
    <w:p w:rsidR="004B6696" w:rsidRDefault="004B6696">
      <w:pPr>
        <w:spacing w:before="0" w:beforeAutospacing="0" w:after="0" w:afterAutospacing="0"/>
        <w:jc w:val="left"/>
        <w:rPr>
          <w:b/>
          <w:bCs/>
          <w:i/>
          <w:iCs/>
          <w:color w:val="000000"/>
        </w:rPr>
      </w:pPr>
    </w:p>
    <w:p w:rsidR="004B6696" w:rsidRDefault="004B6696" w:rsidP="004B6696">
      <w:pPr>
        <w:spacing w:before="0" w:beforeAutospacing="0" w:after="120" w:afterAutospacing="0"/>
        <w:rPr>
          <w:b/>
          <w:bCs/>
          <w:i/>
          <w:iCs/>
          <w:color w:val="000000"/>
        </w:rPr>
      </w:pPr>
      <w:r w:rsidRPr="00AB12D3">
        <w:rPr>
          <w:b/>
          <w:bCs/>
          <w:i/>
          <w:iCs/>
          <w:color w:val="000000"/>
        </w:rPr>
        <w:t>VI. Rezu</w:t>
      </w:r>
      <w:r w:rsidR="00F206EF">
        <w:rPr>
          <w:b/>
          <w:bCs/>
          <w:i/>
          <w:iCs/>
          <w:color w:val="000000"/>
        </w:rPr>
        <w:t>ltatele obținute în urma administ</w:t>
      </w:r>
      <w:r w:rsidRPr="00AB12D3">
        <w:rPr>
          <w:b/>
          <w:bCs/>
          <w:i/>
          <w:iCs/>
          <w:color w:val="000000"/>
        </w:rPr>
        <w:t>rării chestionarului KAP</w:t>
      </w:r>
    </w:p>
    <w:p w:rsidR="00FE5076" w:rsidRDefault="00FE5076" w:rsidP="004B6696">
      <w:pPr>
        <w:spacing w:before="0" w:beforeAutospacing="0" w:after="120" w:afterAutospacing="0"/>
        <w:rPr>
          <w:b/>
          <w:bCs/>
          <w:i/>
          <w:iCs/>
          <w:color w:val="000000"/>
        </w:rPr>
      </w:pPr>
    </w:p>
    <w:p w:rsidR="00FE5076" w:rsidRPr="00FE5076" w:rsidRDefault="00FE5076" w:rsidP="00FE5076">
      <w:pPr>
        <w:spacing w:before="0" w:beforeAutospacing="0" w:after="120" w:afterAutospacing="0"/>
        <w:rPr>
          <w:b/>
          <w:bCs/>
          <w:iCs/>
          <w:color w:val="000000"/>
        </w:rPr>
      </w:pPr>
      <w:r w:rsidRPr="00FE5076">
        <w:rPr>
          <w:b/>
          <w:bCs/>
          <w:iCs/>
          <w:color w:val="000000"/>
        </w:rPr>
        <w:t>Caracteristici socio-demografice</w:t>
      </w:r>
    </w:p>
    <w:p w:rsidR="00FE5076" w:rsidRDefault="00FE5076" w:rsidP="00FE5076">
      <w:pPr>
        <w:spacing w:before="0" w:beforeAutospacing="0" w:after="120" w:afterAutospacing="0"/>
        <w:rPr>
          <w:bCs/>
          <w:iCs/>
          <w:color w:val="000000"/>
        </w:rPr>
      </w:pPr>
      <w:r w:rsidRPr="00FE5076">
        <w:rPr>
          <w:bCs/>
          <w:iCs/>
          <w:color w:val="000000"/>
        </w:rPr>
        <w:t xml:space="preserve">La chestionarul de evaluare a cunoștințelor, atitudinilor și pecepțiilor cu privire la fumat, în special țigări electronice și produse cu tutun încălzit, au răspuns un număr de </w:t>
      </w:r>
      <w:r>
        <w:rPr>
          <w:bCs/>
          <w:iCs/>
          <w:color w:val="000000"/>
        </w:rPr>
        <w:t xml:space="preserve">1863 </w:t>
      </w:r>
      <w:r w:rsidRPr="00FE5076">
        <w:rPr>
          <w:bCs/>
          <w:iCs/>
          <w:color w:val="000000"/>
        </w:rPr>
        <w:t>de persoane</w:t>
      </w:r>
      <w:r>
        <w:rPr>
          <w:bCs/>
          <w:iCs/>
          <w:color w:val="000000"/>
        </w:rPr>
        <w:t xml:space="preserve">, 77,7% femei (Figura 8), mai mult de jumătate din mediu urban (56.3%) (Figura 9), cu vârsta cuprinsă între 36 și 60 de ani (57,2%) (Figura 10), și mai mult de două </w:t>
      </w:r>
      <w:r w:rsidR="001F6AE0">
        <w:rPr>
          <w:bCs/>
          <w:iCs/>
          <w:color w:val="000000"/>
        </w:rPr>
        <w:t>treimi cu studii liceale (33.3%</w:t>
      </w:r>
      <w:r>
        <w:rPr>
          <w:bCs/>
          <w:iCs/>
          <w:color w:val="000000"/>
        </w:rPr>
        <w:t xml:space="preserve">) sau superioare (34.1%) absolvite (Figura 11).  </w:t>
      </w:r>
    </w:p>
    <w:p w:rsidR="00FE5076" w:rsidRDefault="00FE5076" w:rsidP="00FE5076">
      <w:pPr>
        <w:spacing w:before="0" w:beforeAutospacing="0" w:after="120" w:afterAutospacing="0"/>
        <w:jc w:val="center"/>
        <w:rPr>
          <w:bCs/>
          <w:iCs/>
          <w:color w:val="000000"/>
        </w:rPr>
      </w:pPr>
      <w:r>
        <w:rPr>
          <w:rFonts w:ascii="Arial" w:hAnsi="Arial" w:cs="Arial"/>
          <w:noProof/>
          <w:color w:val="000000"/>
          <w:bdr w:val="none" w:sz="0" w:space="0" w:color="auto" w:frame="1"/>
          <w:lang w:eastAsia="ro-RO"/>
        </w:rPr>
        <w:drawing>
          <wp:inline distT="0" distB="0" distL="0" distR="0">
            <wp:extent cx="4632385" cy="1949957"/>
            <wp:effectExtent l="0" t="0" r="0" b="0"/>
            <wp:docPr id="14" name="Picture 14" descr="Diagramă a răspunsurilor din Formulare. Titlul întrebării: Genul dumneavoastră:. Numărul de răspunsuri: 1.863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ă a răspunsurilor din Formulare. Titlul întrebării: Genul dumneavoastră:. Numărul de răspunsuri: 1.863 de răspunsur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32341" cy="1949939"/>
                    </a:xfrm>
                    <a:prstGeom prst="rect">
                      <a:avLst/>
                    </a:prstGeom>
                    <a:noFill/>
                    <a:ln>
                      <a:noFill/>
                    </a:ln>
                  </pic:spPr>
                </pic:pic>
              </a:graphicData>
            </a:graphic>
          </wp:inline>
        </w:drawing>
      </w:r>
    </w:p>
    <w:p w:rsidR="00FE5076" w:rsidRDefault="00FE5076" w:rsidP="00FE5076">
      <w:pPr>
        <w:spacing w:before="0" w:beforeAutospacing="0" w:after="120" w:afterAutospacing="0"/>
        <w:jc w:val="center"/>
        <w:rPr>
          <w:bCs/>
          <w:iCs/>
          <w:color w:val="000000"/>
        </w:rPr>
      </w:pPr>
      <w:r>
        <w:rPr>
          <w:bCs/>
          <w:iCs/>
          <w:color w:val="000000"/>
        </w:rPr>
        <w:t>Figura 8. Distribuția respondenților în funcție de gen</w:t>
      </w:r>
    </w:p>
    <w:p w:rsidR="00FE5076" w:rsidRDefault="00FE5076" w:rsidP="00FE5076">
      <w:pPr>
        <w:spacing w:before="0" w:beforeAutospacing="0" w:after="120" w:afterAutospacing="0"/>
        <w:jc w:val="center"/>
        <w:rPr>
          <w:bCs/>
          <w:iCs/>
          <w:color w:val="000000"/>
        </w:rPr>
      </w:pPr>
    </w:p>
    <w:p w:rsidR="00FE5076" w:rsidRDefault="00FE5076" w:rsidP="00FE5076">
      <w:pPr>
        <w:spacing w:before="0" w:beforeAutospacing="0" w:after="120" w:afterAutospacing="0"/>
        <w:jc w:val="center"/>
        <w:rPr>
          <w:bCs/>
          <w:iCs/>
          <w:color w:val="000000"/>
        </w:rPr>
      </w:pPr>
      <w:r>
        <w:rPr>
          <w:rFonts w:ascii="Arial" w:hAnsi="Arial" w:cs="Arial"/>
          <w:noProof/>
          <w:color w:val="000000"/>
          <w:bdr w:val="none" w:sz="0" w:space="0" w:color="auto" w:frame="1"/>
          <w:lang w:eastAsia="ro-RO"/>
        </w:rPr>
        <w:drawing>
          <wp:inline distT="0" distB="0" distL="0" distR="0">
            <wp:extent cx="4977442" cy="2095205"/>
            <wp:effectExtent l="0" t="0" r="0" b="635"/>
            <wp:docPr id="23" name="Picture 23" descr="Diagramă a răspunsurilor din Formulare. Titlul întrebării: Mediul de rezidență. Numărul de răspunsuri: 1.864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ă a răspunsurilor din Formulare. Titlul întrebării: Mediul de rezidență. Numărul de răspunsuri: 1.864 de răspunsur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7918" cy="2095405"/>
                    </a:xfrm>
                    <a:prstGeom prst="rect">
                      <a:avLst/>
                    </a:prstGeom>
                    <a:noFill/>
                    <a:ln>
                      <a:noFill/>
                    </a:ln>
                  </pic:spPr>
                </pic:pic>
              </a:graphicData>
            </a:graphic>
          </wp:inline>
        </w:drawing>
      </w:r>
    </w:p>
    <w:p w:rsidR="00FE5076" w:rsidRDefault="00FE5076" w:rsidP="00FE5076">
      <w:pPr>
        <w:spacing w:before="0" w:beforeAutospacing="0" w:after="120" w:afterAutospacing="0"/>
        <w:jc w:val="center"/>
        <w:rPr>
          <w:bCs/>
          <w:iCs/>
          <w:color w:val="000000"/>
        </w:rPr>
      </w:pPr>
      <w:r>
        <w:rPr>
          <w:bCs/>
          <w:iCs/>
          <w:color w:val="000000"/>
        </w:rPr>
        <w:t>Figura 9. Distribuția respondenților în funcție de mediul de rezidență</w:t>
      </w:r>
    </w:p>
    <w:p w:rsidR="005832CC" w:rsidRDefault="005832CC" w:rsidP="00FE5076">
      <w:pPr>
        <w:spacing w:before="0" w:beforeAutospacing="0" w:after="120" w:afterAutospacing="0"/>
        <w:jc w:val="center"/>
        <w:rPr>
          <w:bCs/>
          <w:iCs/>
          <w:color w:val="000000"/>
        </w:rPr>
      </w:pPr>
    </w:p>
    <w:p w:rsidR="005832CC" w:rsidRDefault="005832CC" w:rsidP="00FE5076">
      <w:pPr>
        <w:spacing w:before="0" w:beforeAutospacing="0" w:after="120" w:afterAutospacing="0"/>
        <w:jc w:val="center"/>
        <w:rPr>
          <w:bCs/>
          <w:iCs/>
          <w:color w:val="000000"/>
        </w:rPr>
      </w:pPr>
      <w:r>
        <w:rPr>
          <w:rFonts w:ascii="Arial" w:hAnsi="Arial" w:cs="Arial"/>
          <w:noProof/>
          <w:color w:val="000000"/>
          <w:bdr w:val="none" w:sz="0" w:space="0" w:color="auto" w:frame="1"/>
          <w:lang w:eastAsia="ro-RO"/>
        </w:rPr>
        <w:lastRenderedPageBreak/>
        <w:drawing>
          <wp:inline distT="0" distB="0" distL="0" distR="0">
            <wp:extent cx="4917057" cy="2069787"/>
            <wp:effectExtent l="0" t="0" r="0" b="6985"/>
            <wp:docPr id="193" name="Picture 193" descr="Diagramă a răspunsurilor din Formulare. Titlul întrebării: Vârsta dumneavoastră:. Numărul de răspunsuri: 1.864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ă a răspunsurilor din Formulare. Titlul întrebării: Vârsta dumneavoastră:. Numărul de răspunsuri: 1.864 de răspunsur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7527" cy="2069985"/>
                    </a:xfrm>
                    <a:prstGeom prst="rect">
                      <a:avLst/>
                    </a:prstGeom>
                    <a:noFill/>
                    <a:ln>
                      <a:noFill/>
                    </a:ln>
                  </pic:spPr>
                </pic:pic>
              </a:graphicData>
            </a:graphic>
          </wp:inline>
        </w:drawing>
      </w:r>
    </w:p>
    <w:p w:rsidR="005832CC" w:rsidRDefault="005832CC" w:rsidP="005832CC">
      <w:pPr>
        <w:spacing w:before="0" w:beforeAutospacing="0" w:after="120" w:afterAutospacing="0"/>
        <w:jc w:val="center"/>
        <w:rPr>
          <w:bCs/>
          <w:iCs/>
          <w:color w:val="000000"/>
        </w:rPr>
      </w:pPr>
      <w:r>
        <w:rPr>
          <w:bCs/>
          <w:iCs/>
          <w:color w:val="000000"/>
        </w:rPr>
        <w:t xml:space="preserve">Figura 10. Distribuția </w:t>
      </w:r>
      <w:r w:rsidR="00BE391A">
        <w:rPr>
          <w:bCs/>
          <w:iCs/>
          <w:color w:val="000000"/>
        </w:rPr>
        <w:t>respondenților în funcție</w:t>
      </w:r>
      <w:r>
        <w:rPr>
          <w:bCs/>
          <w:iCs/>
          <w:color w:val="000000"/>
        </w:rPr>
        <w:t xml:space="preserve"> de vârstă</w:t>
      </w:r>
    </w:p>
    <w:p w:rsidR="008F050F" w:rsidRDefault="008F050F" w:rsidP="005832CC">
      <w:pPr>
        <w:spacing w:before="0" w:beforeAutospacing="0" w:after="120" w:afterAutospacing="0"/>
        <w:jc w:val="center"/>
        <w:rPr>
          <w:bCs/>
          <w:iCs/>
          <w:color w:val="000000"/>
        </w:rPr>
      </w:pPr>
    </w:p>
    <w:p w:rsidR="008F050F" w:rsidRDefault="008F050F" w:rsidP="005832CC">
      <w:pPr>
        <w:spacing w:before="0" w:beforeAutospacing="0" w:after="120" w:afterAutospacing="0"/>
        <w:jc w:val="center"/>
        <w:rPr>
          <w:bCs/>
          <w:iCs/>
          <w:color w:val="000000"/>
        </w:rPr>
      </w:pPr>
    </w:p>
    <w:p w:rsidR="008F050F" w:rsidRDefault="008F050F" w:rsidP="005832CC">
      <w:pPr>
        <w:spacing w:before="0" w:beforeAutospacing="0" w:after="120" w:afterAutospacing="0"/>
        <w:jc w:val="center"/>
        <w:rPr>
          <w:bCs/>
          <w:iCs/>
          <w:color w:val="000000"/>
        </w:rPr>
      </w:pPr>
    </w:p>
    <w:p w:rsidR="005832CC" w:rsidRDefault="005832CC" w:rsidP="005832CC">
      <w:pPr>
        <w:spacing w:before="0" w:beforeAutospacing="0" w:after="120" w:afterAutospacing="0"/>
        <w:jc w:val="center"/>
        <w:rPr>
          <w:bCs/>
          <w:iCs/>
          <w:color w:val="000000"/>
        </w:rPr>
      </w:pPr>
    </w:p>
    <w:p w:rsidR="005832CC" w:rsidRDefault="005832CC" w:rsidP="005832CC">
      <w:pPr>
        <w:spacing w:before="0" w:beforeAutospacing="0" w:after="120" w:afterAutospacing="0"/>
        <w:jc w:val="center"/>
        <w:rPr>
          <w:bCs/>
          <w:iCs/>
          <w:color w:val="000000"/>
        </w:rPr>
      </w:pPr>
      <w:r>
        <w:rPr>
          <w:rFonts w:ascii="Arial" w:hAnsi="Arial" w:cs="Arial"/>
          <w:noProof/>
          <w:color w:val="000000"/>
          <w:bdr w:val="none" w:sz="0" w:space="0" w:color="auto" w:frame="1"/>
          <w:lang w:eastAsia="ro-RO"/>
        </w:rPr>
        <w:drawing>
          <wp:inline distT="0" distB="0" distL="0" distR="0">
            <wp:extent cx="4735334" cy="1993292"/>
            <wp:effectExtent l="0" t="0" r="8255" b="6985"/>
            <wp:docPr id="194" name="Picture 194" descr="Diagramă a răspunsurilor din Formulare. Titlul întrebării: Ultimele studii absolvite:. Numărul de răspunsuri: 1.864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ă a răspunsurilor din Formulare. Titlul întrebării: Ultimele studii absolvite:. Numărul de răspunsuri: 1.864 de răspunsur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5786" cy="1993482"/>
                    </a:xfrm>
                    <a:prstGeom prst="rect">
                      <a:avLst/>
                    </a:prstGeom>
                    <a:noFill/>
                    <a:ln>
                      <a:noFill/>
                    </a:ln>
                  </pic:spPr>
                </pic:pic>
              </a:graphicData>
            </a:graphic>
          </wp:inline>
        </w:drawing>
      </w:r>
    </w:p>
    <w:p w:rsidR="005832CC" w:rsidRDefault="005832CC" w:rsidP="005832CC">
      <w:pPr>
        <w:spacing w:before="0" w:beforeAutospacing="0" w:after="120" w:afterAutospacing="0"/>
        <w:jc w:val="center"/>
        <w:rPr>
          <w:bCs/>
          <w:iCs/>
          <w:color w:val="000000"/>
        </w:rPr>
      </w:pPr>
      <w:r>
        <w:rPr>
          <w:bCs/>
          <w:iCs/>
          <w:color w:val="000000"/>
        </w:rPr>
        <w:t>Figura 11. Distribuția respondenților în funcție de nivelul ultimelor studii absolvite</w:t>
      </w:r>
    </w:p>
    <w:p w:rsidR="005832CC" w:rsidRDefault="005832CC" w:rsidP="005832CC">
      <w:pPr>
        <w:spacing w:before="0" w:beforeAutospacing="0" w:after="120" w:afterAutospacing="0"/>
        <w:jc w:val="center"/>
        <w:rPr>
          <w:bCs/>
          <w:iCs/>
          <w:color w:val="000000"/>
        </w:rPr>
      </w:pPr>
    </w:p>
    <w:p w:rsidR="005832CC" w:rsidRDefault="005832CC" w:rsidP="00FE5076">
      <w:pPr>
        <w:spacing w:before="0" w:beforeAutospacing="0" w:after="120" w:afterAutospacing="0"/>
        <w:jc w:val="center"/>
        <w:rPr>
          <w:bCs/>
          <w:iCs/>
          <w:color w:val="000000"/>
        </w:rPr>
      </w:pPr>
    </w:p>
    <w:p w:rsidR="00BE391A" w:rsidRDefault="00BE391A">
      <w:pPr>
        <w:spacing w:before="0" w:beforeAutospacing="0" w:after="0" w:afterAutospacing="0"/>
        <w:jc w:val="left"/>
        <w:rPr>
          <w:b/>
          <w:bCs/>
          <w:iCs/>
          <w:color w:val="000000"/>
        </w:rPr>
      </w:pPr>
      <w:r>
        <w:rPr>
          <w:b/>
          <w:bCs/>
          <w:iCs/>
          <w:color w:val="000000"/>
        </w:rPr>
        <w:br w:type="page"/>
      </w:r>
    </w:p>
    <w:p w:rsidR="00FE5076" w:rsidRDefault="00BE391A" w:rsidP="00BE391A">
      <w:pPr>
        <w:spacing w:before="0" w:beforeAutospacing="0" w:after="120" w:afterAutospacing="0"/>
        <w:rPr>
          <w:b/>
          <w:bCs/>
          <w:iCs/>
          <w:color w:val="000000"/>
        </w:rPr>
      </w:pPr>
      <w:r w:rsidRPr="00BE391A">
        <w:rPr>
          <w:b/>
          <w:bCs/>
          <w:iCs/>
          <w:color w:val="000000"/>
        </w:rPr>
        <w:lastRenderedPageBreak/>
        <w:t>C</w:t>
      </w:r>
      <w:r>
        <w:rPr>
          <w:b/>
          <w:bCs/>
          <w:iCs/>
          <w:color w:val="000000"/>
        </w:rPr>
        <w:t>unoștințe și opinii</w:t>
      </w:r>
      <w:r w:rsidRPr="00BE391A">
        <w:rPr>
          <w:b/>
          <w:bCs/>
          <w:iCs/>
          <w:color w:val="000000"/>
        </w:rPr>
        <w:t xml:space="preserve"> legate de impactul tutunului asupra sănătății oamenilor și a mediului înconjurător</w:t>
      </w:r>
    </w:p>
    <w:p w:rsidR="00BE391A" w:rsidRDefault="00BE391A" w:rsidP="00BE391A">
      <w:pPr>
        <w:spacing w:before="0" w:beforeAutospacing="0" w:after="120" w:afterAutospacing="0"/>
        <w:jc w:val="center"/>
        <w:rPr>
          <w:b/>
          <w:bCs/>
          <w:iCs/>
          <w:color w:val="000000"/>
        </w:rPr>
      </w:pPr>
      <w:r>
        <w:rPr>
          <w:rFonts w:ascii="Arial" w:hAnsi="Arial" w:cs="Arial"/>
          <w:noProof/>
          <w:color w:val="000000"/>
          <w:bdr w:val="none" w:sz="0" w:space="0" w:color="auto" w:frame="1"/>
          <w:lang w:eastAsia="ro-RO"/>
        </w:rPr>
        <w:drawing>
          <wp:inline distT="0" distB="0" distL="0" distR="0">
            <wp:extent cx="5089585" cy="2142411"/>
            <wp:effectExtent l="0" t="0" r="0" b="0"/>
            <wp:docPr id="195" name="Picture 195" descr="Diagramă a răspunsurilor din Formulare. Titlul întrebării: Considerați că utilizarea produselor cu tutun afectează sănătatea oamenilor?. Numărul de răspunsuri: 1.863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ă a răspunsurilor din Formulare. Titlul întrebării: Considerați că utilizarea produselor cu tutun afectează sănătatea oamenilor?. Numărul de răspunsuri: 1.863 de răspunsur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90071" cy="2142616"/>
                    </a:xfrm>
                    <a:prstGeom prst="rect">
                      <a:avLst/>
                    </a:prstGeom>
                    <a:noFill/>
                    <a:ln>
                      <a:noFill/>
                    </a:ln>
                  </pic:spPr>
                </pic:pic>
              </a:graphicData>
            </a:graphic>
          </wp:inline>
        </w:drawing>
      </w:r>
    </w:p>
    <w:p w:rsidR="00BE391A" w:rsidRDefault="00BE391A" w:rsidP="00BE391A">
      <w:pPr>
        <w:spacing w:before="0" w:beforeAutospacing="0" w:after="120" w:afterAutospacing="0"/>
        <w:jc w:val="center"/>
        <w:rPr>
          <w:bCs/>
          <w:iCs/>
          <w:color w:val="000000"/>
        </w:rPr>
      </w:pPr>
      <w:r w:rsidRPr="00BE391A">
        <w:rPr>
          <w:bCs/>
          <w:iCs/>
          <w:color w:val="000000"/>
        </w:rPr>
        <w:t xml:space="preserve">Figura 12. </w:t>
      </w:r>
      <w:r>
        <w:rPr>
          <w:bCs/>
          <w:iCs/>
          <w:color w:val="000000"/>
        </w:rPr>
        <w:t>Opini</w:t>
      </w:r>
      <w:r w:rsidR="00781F48">
        <w:rPr>
          <w:bCs/>
          <w:iCs/>
          <w:color w:val="000000"/>
        </w:rPr>
        <w:t>ile</w:t>
      </w:r>
      <w:r>
        <w:rPr>
          <w:bCs/>
          <w:iCs/>
          <w:color w:val="000000"/>
        </w:rPr>
        <w:t xml:space="preserve"> respodenților cu privire la impactul tutunului asupra sănătății oamenilor</w:t>
      </w:r>
    </w:p>
    <w:p w:rsidR="00BE391A" w:rsidRDefault="00BE391A" w:rsidP="00BE391A">
      <w:pPr>
        <w:spacing w:before="0" w:beforeAutospacing="0" w:after="120" w:afterAutospacing="0"/>
        <w:jc w:val="center"/>
        <w:rPr>
          <w:bCs/>
          <w:iCs/>
          <w:color w:val="000000"/>
        </w:rPr>
      </w:pPr>
    </w:p>
    <w:p w:rsidR="00BE391A" w:rsidRDefault="00BE391A" w:rsidP="00BE391A">
      <w:pPr>
        <w:spacing w:before="0" w:beforeAutospacing="0" w:after="120" w:afterAutospacing="0"/>
        <w:jc w:val="center"/>
        <w:rPr>
          <w:bCs/>
          <w:iCs/>
          <w:color w:val="000000"/>
        </w:rPr>
      </w:pPr>
      <w:r>
        <w:rPr>
          <w:rFonts w:ascii="Arial" w:hAnsi="Arial" w:cs="Arial"/>
          <w:noProof/>
          <w:color w:val="000000"/>
          <w:bdr w:val="none" w:sz="0" w:space="0" w:color="auto" w:frame="1"/>
          <w:lang w:eastAsia="ro-RO"/>
        </w:rPr>
        <w:drawing>
          <wp:inline distT="0" distB="0" distL="0" distR="0">
            <wp:extent cx="5512077" cy="2624126"/>
            <wp:effectExtent l="0" t="0" r="0" b="5080"/>
            <wp:docPr id="196" name="Picture 196" descr="Diagramă a răspunsurilor din Formulare. Titlul întrebării: Care sunt cele mai importante efecte negative ale fumatului asupra sănătății?. Numărul de răspunsuri: 1.802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ă a răspunsurilor din Formulare. Titlul întrebării: Care sunt cele mai importante efecte negative ale fumatului asupra sănătății?. Numărul de răspunsuri: 1.802 răspunsur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12264" cy="2624215"/>
                    </a:xfrm>
                    <a:prstGeom prst="rect">
                      <a:avLst/>
                    </a:prstGeom>
                    <a:noFill/>
                    <a:ln>
                      <a:noFill/>
                    </a:ln>
                  </pic:spPr>
                </pic:pic>
              </a:graphicData>
            </a:graphic>
          </wp:inline>
        </w:drawing>
      </w:r>
    </w:p>
    <w:p w:rsidR="00BE391A" w:rsidRPr="00BE391A" w:rsidRDefault="00BE391A" w:rsidP="00BE391A">
      <w:pPr>
        <w:spacing w:before="0" w:beforeAutospacing="0" w:after="120" w:afterAutospacing="0"/>
        <w:jc w:val="center"/>
        <w:rPr>
          <w:bCs/>
          <w:iCs/>
          <w:color w:val="000000"/>
        </w:rPr>
      </w:pPr>
      <w:r>
        <w:rPr>
          <w:bCs/>
          <w:iCs/>
          <w:color w:val="000000"/>
        </w:rPr>
        <w:t>Figura 13. Cunoștințele respondenților cu privire la efectele negative ale fumatului asupra sănătății oamenilor</w:t>
      </w:r>
    </w:p>
    <w:p w:rsidR="00BE391A" w:rsidRDefault="00BE391A" w:rsidP="00BE391A">
      <w:pPr>
        <w:spacing w:before="0" w:beforeAutospacing="0" w:after="120" w:afterAutospacing="0"/>
        <w:rPr>
          <w:bCs/>
          <w:iCs/>
          <w:color w:val="000000"/>
        </w:rPr>
      </w:pPr>
    </w:p>
    <w:p w:rsidR="00BE391A" w:rsidRPr="00BE391A" w:rsidRDefault="00BE391A" w:rsidP="00BE391A">
      <w:pPr>
        <w:spacing w:before="0" w:beforeAutospacing="0" w:after="120" w:afterAutospacing="0"/>
        <w:rPr>
          <w:bCs/>
          <w:iCs/>
          <w:color w:val="000000"/>
        </w:rPr>
      </w:pPr>
      <w:r>
        <w:rPr>
          <w:bCs/>
          <w:iCs/>
          <w:color w:val="000000"/>
        </w:rPr>
        <w:t xml:space="preserve">Vasta majoritate a respondenților (96.5%) este de părere că fumatul afectează sănătatea oamenilor. Dintre aceștia, cei mai mulți (87.7%) recunosc efectele negative asupra aparatului respirator, urmate de cancere (78.7%) și afecțiunile inimii și vaselor de sânge (77%). </w:t>
      </w:r>
    </w:p>
    <w:p w:rsidR="00781F48" w:rsidRDefault="00781F48">
      <w:pPr>
        <w:spacing w:before="0" w:beforeAutospacing="0" w:after="0" w:afterAutospacing="0"/>
        <w:jc w:val="left"/>
        <w:rPr>
          <w:b/>
          <w:bCs/>
          <w:iCs/>
          <w:color w:val="000000"/>
        </w:rPr>
      </w:pPr>
      <w:r>
        <w:rPr>
          <w:b/>
          <w:bCs/>
          <w:iCs/>
          <w:color w:val="000000"/>
        </w:rPr>
        <w:br w:type="page"/>
      </w:r>
    </w:p>
    <w:p w:rsidR="00BE391A" w:rsidRDefault="00781F48" w:rsidP="00781F48">
      <w:pPr>
        <w:spacing w:before="0" w:beforeAutospacing="0" w:after="120" w:afterAutospacing="0"/>
        <w:jc w:val="center"/>
        <w:rPr>
          <w:b/>
          <w:bCs/>
          <w:iCs/>
          <w:color w:val="000000"/>
        </w:rPr>
      </w:pPr>
      <w:r>
        <w:rPr>
          <w:rFonts w:ascii="Arial" w:hAnsi="Arial" w:cs="Arial"/>
          <w:noProof/>
          <w:color w:val="000000"/>
          <w:bdr w:val="none" w:sz="0" w:space="0" w:color="auto" w:frame="1"/>
          <w:lang w:eastAsia="ro-RO"/>
        </w:rPr>
        <w:lastRenderedPageBreak/>
        <w:drawing>
          <wp:inline distT="0" distB="0" distL="0" distR="0">
            <wp:extent cx="5658360" cy="2381831"/>
            <wp:effectExtent l="0" t="0" r="0" b="0"/>
            <wp:docPr id="197" name="Picture 197" descr="Diagramă a răspunsurilor din Formulare. Titlul întrebării: Considerați că industria tutunului afectează în mod negativ mediul înconjurător?. Numărul de răspunsuri: 1.868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ă a răspunsurilor din Formulare. Titlul întrebării: Considerați că industria tutunului afectează în mod negativ mediul înconjurător?. Numărul de răspunsuri: 1.868 de răspunsur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8901" cy="2382059"/>
                    </a:xfrm>
                    <a:prstGeom prst="rect">
                      <a:avLst/>
                    </a:prstGeom>
                    <a:noFill/>
                    <a:ln>
                      <a:noFill/>
                    </a:ln>
                  </pic:spPr>
                </pic:pic>
              </a:graphicData>
            </a:graphic>
          </wp:inline>
        </w:drawing>
      </w:r>
    </w:p>
    <w:p w:rsidR="00781F48" w:rsidRDefault="00781F48" w:rsidP="00781F48">
      <w:pPr>
        <w:spacing w:before="0" w:beforeAutospacing="0" w:after="120" w:afterAutospacing="0"/>
        <w:jc w:val="center"/>
        <w:rPr>
          <w:bCs/>
          <w:iCs/>
          <w:color w:val="000000"/>
        </w:rPr>
      </w:pPr>
      <w:r w:rsidRPr="00BE391A">
        <w:rPr>
          <w:bCs/>
          <w:iCs/>
          <w:color w:val="000000"/>
        </w:rPr>
        <w:t>F</w:t>
      </w:r>
      <w:r>
        <w:rPr>
          <w:bCs/>
          <w:iCs/>
          <w:color w:val="000000"/>
        </w:rPr>
        <w:t>igura 14</w:t>
      </w:r>
      <w:r w:rsidRPr="00BE391A">
        <w:rPr>
          <w:bCs/>
          <w:iCs/>
          <w:color w:val="000000"/>
        </w:rPr>
        <w:t xml:space="preserve">. </w:t>
      </w:r>
      <w:r>
        <w:rPr>
          <w:bCs/>
          <w:iCs/>
          <w:color w:val="000000"/>
        </w:rPr>
        <w:t>Opiniile respodenților cu privire la impactul negativ al tutunului asupra mediului înconjurător</w:t>
      </w:r>
    </w:p>
    <w:p w:rsidR="00781F48" w:rsidRDefault="00781F48" w:rsidP="00781F48">
      <w:pPr>
        <w:spacing w:before="0" w:beforeAutospacing="0" w:after="120" w:afterAutospacing="0"/>
        <w:jc w:val="center"/>
        <w:rPr>
          <w:bCs/>
          <w:iCs/>
          <w:color w:val="000000"/>
        </w:rPr>
      </w:pPr>
    </w:p>
    <w:p w:rsidR="00781F48" w:rsidRDefault="00781F48" w:rsidP="00781F48">
      <w:pPr>
        <w:spacing w:before="0" w:beforeAutospacing="0" w:after="120" w:afterAutospacing="0"/>
        <w:jc w:val="center"/>
        <w:rPr>
          <w:bCs/>
          <w:iCs/>
          <w:color w:val="000000"/>
        </w:rPr>
      </w:pPr>
      <w:r>
        <w:rPr>
          <w:rFonts w:ascii="Arial" w:hAnsi="Arial" w:cs="Arial"/>
          <w:noProof/>
          <w:color w:val="000000"/>
          <w:bdr w:val="none" w:sz="0" w:space="0" w:color="auto" w:frame="1"/>
          <w:lang w:eastAsia="ro-RO"/>
        </w:rPr>
        <w:drawing>
          <wp:inline distT="0" distB="0" distL="0" distR="0">
            <wp:extent cx="5089585" cy="2585574"/>
            <wp:effectExtent l="0" t="0" r="0" b="5715"/>
            <wp:docPr id="198" name="Picture 198" descr="Diagramă a răspunsurilor din Formulare. Titlul întrebării: Care sunt cele mai importante efecte negative ale industriei tutunului asupra mediului înconjurător?. Numărul de răspunsuri: 1.642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ă a răspunsurilor din Formulare. Titlul întrebării: Care sunt cele mai importante efecte negative ale industriei tutunului asupra mediului înconjurător?. Numărul de răspunsuri: 1.642 de răspunsur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89887" cy="2585727"/>
                    </a:xfrm>
                    <a:prstGeom prst="rect">
                      <a:avLst/>
                    </a:prstGeom>
                    <a:noFill/>
                    <a:ln>
                      <a:noFill/>
                    </a:ln>
                  </pic:spPr>
                </pic:pic>
              </a:graphicData>
            </a:graphic>
          </wp:inline>
        </w:drawing>
      </w:r>
    </w:p>
    <w:p w:rsidR="00781F48" w:rsidRDefault="00781F48" w:rsidP="00781F48">
      <w:pPr>
        <w:spacing w:before="0" w:beforeAutospacing="0" w:after="120" w:afterAutospacing="0"/>
        <w:jc w:val="center"/>
        <w:rPr>
          <w:bCs/>
          <w:iCs/>
          <w:color w:val="000000"/>
        </w:rPr>
      </w:pPr>
      <w:r>
        <w:rPr>
          <w:bCs/>
          <w:iCs/>
          <w:color w:val="000000"/>
        </w:rPr>
        <w:t>Figura 15. Cunoștințele respondenților cu privire la efectele negative ale fumatului asupra mediului înconjurător</w:t>
      </w:r>
    </w:p>
    <w:p w:rsidR="00781F48" w:rsidRDefault="00781F48" w:rsidP="00781F48">
      <w:pPr>
        <w:spacing w:before="0" w:beforeAutospacing="0" w:after="120" w:afterAutospacing="0"/>
        <w:jc w:val="center"/>
        <w:rPr>
          <w:bCs/>
          <w:iCs/>
          <w:color w:val="000000"/>
        </w:rPr>
      </w:pPr>
    </w:p>
    <w:p w:rsidR="00781F48" w:rsidRPr="00BE391A" w:rsidRDefault="00781F48" w:rsidP="00781F48">
      <w:pPr>
        <w:spacing w:before="0" w:beforeAutospacing="0" w:after="120" w:afterAutospacing="0"/>
        <w:rPr>
          <w:bCs/>
          <w:iCs/>
          <w:color w:val="000000"/>
        </w:rPr>
      </w:pPr>
      <w:r>
        <w:rPr>
          <w:bCs/>
          <w:iCs/>
          <w:color w:val="000000"/>
        </w:rPr>
        <w:t xml:space="preserve">Marea majoritate (87.9%) a respondenților consideră că industria tutunului afectează în mod negativ mediul înconjurător. Dintre aceștia, mai mult de jumătate (61.5%) indică generarea de emisii de carbon drept cel mai important efect negativ, urmat de contaminarea apelor cu pesticide (35.5%), ”epuizarea” solului pe care cresc culturile de tutun (28.3%) și defrișarea și degradarea terenurilor pentru plantarea tutunului. </w:t>
      </w:r>
    </w:p>
    <w:p w:rsidR="00781F48" w:rsidRDefault="00781F48" w:rsidP="00781F48">
      <w:pPr>
        <w:spacing w:before="0" w:beforeAutospacing="0" w:after="120" w:afterAutospacing="0"/>
        <w:jc w:val="center"/>
        <w:rPr>
          <w:bCs/>
          <w:iCs/>
          <w:color w:val="000000"/>
        </w:rPr>
      </w:pPr>
    </w:p>
    <w:p w:rsidR="00781F48" w:rsidRDefault="00781F48" w:rsidP="00BE391A">
      <w:pPr>
        <w:spacing w:before="0" w:beforeAutospacing="0" w:after="120" w:afterAutospacing="0"/>
        <w:rPr>
          <w:b/>
          <w:bCs/>
          <w:iCs/>
          <w:color w:val="000000"/>
        </w:rPr>
      </w:pPr>
      <w:r>
        <w:rPr>
          <w:b/>
          <w:bCs/>
          <w:iCs/>
          <w:color w:val="000000"/>
        </w:rPr>
        <w:lastRenderedPageBreak/>
        <w:t xml:space="preserve">Atitudini </w:t>
      </w:r>
      <w:r w:rsidR="00780FC9">
        <w:rPr>
          <w:b/>
          <w:bCs/>
          <w:iCs/>
          <w:color w:val="000000"/>
        </w:rPr>
        <w:t>cu privire la impactul informației (legate de impactul negativ al tutunului asupra oamenilor și mediului) asupra renunțării la fumat</w:t>
      </w:r>
    </w:p>
    <w:p w:rsidR="00780FC9" w:rsidRDefault="00780FC9" w:rsidP="00BE391A">
      <w:pPr>
        <w:spacing w:before="0" w:beforeAutospacing="0" w:after="120" w:afterAutospacing="0"/>
        <w:rPr>
          <w:b/>
          <w:bCs/>
          <w:iCs/>
          <w:color w:val="000000"/>
        </w:rPr>
      </w:pPr>
    </w:p>
    <w:p w:rsidR="00780FC9" w:rsidRDefault="00780FC9" w:rsidP="001D5472">
      <w:pPr>
        <w:spacing w:before="0" w:beforeAutospacing="0" w:after="120" w:afterAutospacing="0"/>
        <w:jc w:val="center"/>
        <w:rPr>
          <w:b/>
          <w:bCs/>
          <w:iCs/>
          <w:color w:val="000000"/>
        </w:rPr>
      </w:pPr>
      <w:r>
        <w:rPr>
          <w:rFonts w:ascii="Arial" w:hAnsi="Arial" w:cs="Arial"/>
          <w:noProof/>
          <w:color w:val="000000"/>
          <w:bdr w:val="none" w:sz="0" w:space="0" w:color="auto" w:frame="1"/>
          <w:lang w:eastAsia="ro-RO"/>
        </w:rPr>
        <w:drawing>
          <wp:inline distT="0" distB="0" distL="0" distR="0">
            <wp:extent cx="5089585" cy="2142411"/>
            <wp:effectExtent l="0" t="0" r="0" b="0"/>
            <wp:docPr id="199" name="Picture 199" descr="Diagramă a răspunsurilor din Formulare. Titlul întrebării: Sunteți fumătoare/fumător?. Numărul de răspunsuri: 1.868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ă a răspunsurilor din Formulare. Titlul întrebării: Sunteți fumătoare/fumător?. Numărul de răspunsuri: 1.868 de răspunsur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90071" cy="2142616"/>
                    </a:xfrm>
                    <a:prstGeom prst="rect">
                      <a:avLst/>
                    </a:prstGeom>
                    <a:noFill/>
                    <a:ln>
                      <a:noFill/>
                    </a:ln>
                  </pic:spPr>
                </pic:pic>
              </a:graphicData>
            </a:graphic>
          </wp:inline>
        </w:drawing>
      </w:r>
    </w:p>
    <w:p w:rsidR="001D5472" w:rsidRPr="001D5472" w:rsidRDefault="001D5472" w:rsidP="001D5472">
      <w:pPr>
        <w:spacing w:before="0" w:beforeAutospacing="0" w:after="120" w:afterAutospacing="0"/>
        <w:jc w:val="center"/>
        <w:rPr>
          <w:bCs/>
          <w:iCs/>
          <w:color w:val="000000"/>
        </w:rPr>
      </w:pPr>
      <w:r w:rsidRPr="001D5472">
        <w:rPr>
          <w:bCs/>
          <w:iCs/>
          <w:color w:val="000000"/>
        </w:rPr>
        <w:t>Figura 16. Distribuția respondenților în funcție de statutul de fumător-nefumător</w:t>
      </w:r>
    </w:p>
    <w:p w:rsidR="00780FC9" w:rsidRDefault="00780FC9" w:rsidP="00BE391A">
      <w:pPr>
        <w:spacing w:before="0" w:beforeAutospacing="0" w:after="120" w:afterAutospacing="0"/>
        <w:rPr>
          <w:b/>
          <w:bCs/>
          <w:iCs/>
          <w:color w:val="000000"/>
        </w:rPr>
      </w:pPr>
    </w:p>
    <w:p w:rsidR="00780FC9" w:rsidRDefault="00780FC9" w:rsidP="001D5472">
      <w:pPr>
        <w:spacing w:before="0" w:beforeAutospacing="0" w:after="120" w:afterAutospacing="0"/>
        <w:jc w:val="center"/>
        <w:rPr>
          <w:b/>
          <w:bCs/>
          <w:iCs/>
          <w:color w:val="000000"/>
        </w:rPr>
      </w:pPr>
      <w:r>
        <w:rPr>
          <w:rFonts w:ascii="Arial" w:hAnsi="Arial" w:cs="Arial"/>
          <w:noProof/>
          <w:color w:val="000000"/>
          <w:bdr w:val="none" w:sz="0" w:space="0" w:color="auto" w:frame="1"/>
          <w:lang w:eastAsia="ro-RO"/>
        </w:rPr>
        <w:drawing>
          <wp:inline distT="0" distB="0" distL="0" distR="0">
            <wp:extent cx="4908430" cy="2066155"/>
            <wp:effectExtent l="0" t="0" r="6985" b="0"/>
            <wp:docPr id="200" name="Picture 200" descr="Diagramă a răspunsurilor din Formulare. Titlul întrebării: Ați încercat vreodată să renunțați la fumat?. Numărul de răspunsuri: 443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ă a răspunsurilor din Formulare. Titlul întrebării: Ați încercat vreodată să renunțați la fumat?. Numărul de răspunsuri: 443 de răspunsur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08901" cy="2066353"/>
                    </a:xfrm>
                    <a:prstGeom prst="rect">
                      <a:avLst/>
                    </a:prstGeom>
                    <a:noFill/>
                    <a:ln>
                      <a:noFill/>
                    </a:ln>
                  </pic:spPr>
                </pic:pic>
              </a:graphicData>
            </a:graphic>
          </wp:inline>
        </w:drawing>
      </w:r>
    </w:p>
    <w:p w:rsidR="001D5472" w:rsidRPr="001D5472" w:rsidRDefault="001D5472" w:rsidP="001D5472">
      <w:pPr>
        <w:spacing w:before="0" w:beforeAutospacing="0" w:after="120" w:afterAutospacing="0"/>
        <w:jc w:val="center"/>
        <w:rPr>
          <w:bCs/>
          <w:iCs/>
          <w:color w:val="000000"/>
        </w:rPr>
      </w:pPr>
      <w:r w:rsidRPr="001D5472">
        <w:rPr>
          <w:bCs/>
          <w:iCs/>
          <w:color w:val="000000"/>
        </w:rPr>
        <w:t>F</w:t>
      </w:r>
      <w:r>
        <w:rPr>
          <w:bCs/>
          <w:iCs/>
          <w:color w:val="000000"/>
        </w:rPr>
        <w:t>igura 17</w:t>
      </w:r>
      <w:r w:rsidRPr="001D5472">
        <w:rPr>
          <w:bCs/>
          <w:iCs/>
          <w:color w:val="000000"/>
        </w:rPr>
        <w:t>. D</w:t>
      </w:r>
      <w:r>
        <w:rPr>
          <w:bCs/>
          <w:iCs/>
          <w:color w:val="000000"/>
        </w:rPr>
        <w:t>istribuția respondenților fumători care au încercat să se lase de fumat</w:t>
      </w:r>
    </w:p>
    <w:p w:rsidR="001D5472" w:rsidRDefault="001D5472" w:rsidP="001D5472">
      <w:pPr>
        <w:spacing w:before="0" w:beforeAutospacing="0" w:after="120" w:afterAutospacing="0"/>
        <w:jc w:val="center"/>
        <w:rPr>
          <w:b/>
          <w:bCs/>
          <w:iCs/>
          <w:color w:val="000000"/>
        </w:rPr>
      </w:pPr>
    </w:p>
    <w:p w:rsidR="00780FC9" w:rsidRPr="001D5472" w:rsidRDefault="001D5472" w:rsidP="00BE391A">
      <w:pPr>
        <w:spacing w:before="0" w:beforeAutospacing="0" w:after="120" w:afterAutospacing="0"/>
        <w:rPr>
          <w:bCs/>
          <w:iCs/>
          <w:color w:val="000000"/>
        </w:rPr>
      </w:pPr>
      <w:r w:rsidRPr="001D5472">
        <w:rPr>
          <w:bCs/>
          <w:iCs/>
          <w:color w:val="000000"/>
        </w:rPr>
        <w:t>Mai mult de trei sferturi dintre respo</w:t>
      </w:r>
      <w:r>
        <w:rPr>
          <w:bCs/>
          <w:iCs/>
          <w:color w:val="000000"/>
        </w:rPr>
        <w:t>n</w:t>
      </w:r>
      <w:r w:rsidRPr="001D5472">
        <w:rPr>
          <w:bCs/>
          <w:iCs/>
          <w:color w:val="000000"/>
        </w:rPr>
        <w:t>denți</w:t>
      </w:r>
      <w:r>
        <w:rPr>
          <w:bCs/>
          <w:iCs/>
          <w:color w:val="000000"/>
        </w:rPr>
        <w:t xml:space="preserve"> (76.3%)</w:t>
      </w:r>
      <w:r w:rsidRPr="001D5472">
        <w:rPr>
          <w:bCs/>
          <w:iCs/>
          <w:color w:val="000000"/>
        </w:rPr>
        <w:t xml:space="preserve"> declară că sunt fumători</w:t>
      </w:r>
      <w:r>
        <w:rPr>
          <w:bCs/>
          <w:iCs/>
          <w:color w:val="000000"/>
        </w:rPr>
        <w:t xml:space="preserve"> (Figura 16)</w:t>
      </w:r>
      <w:r>
        <w:rPr>
          <w:b/>
          <w:bCs/>
          <w:iCs/>
          <w:color w:val="000000"/>
        </w:rPr>
        <w:t>.</w:t>
      </w:r>
      <w:r>
        <w:rPr>
          <w:bCs/>
          <w:iCs/>
          <w:color w:val="000000"/>
        </w:rPr>
        <w:t xml:space="preserve"> Dintre aceștia, 68.4% declară că au încercat să se lase de fumat (Figura 17).  </w:t>
      </w:r>
    </w:p>
    <w:p w:rsidR="00780FC9" w:rsidRDefault="00780FC9" w:rsidP="001D5472">
      <w:pPr>
        <w:spacing w:before="0" w:beforeAutospacing="0" w:after="120" w:afterAutospacing="0"/>
        <w:jc w:val="center"/>
        <w:rPr>
          <w:b/>
          <w:bCs/>
          <w:iCs/>
          <w:color w:val="000000"/>
        </w:rPr>
      </w:pPr>
      <w:r>
        <w:rPr>
          <w:rFonts w:ascii="Arial" w:hAnsi="Arial" w:cs="Arial"/>
          <w:noProof/>
          <w:color w:val="000000"/>
          <w:bdr w:val="none" w:sz="0" w:space="0" w:color="auto" w:frame="1"/>
          <w:lang w:eastAsia="ro-RO"/>
        </w:rPr>
        <w:lastRenderedPageBreak/>
        <w:drawing>
          <wp:inline distT="0" distB="0" distL="0" distR="0">
            <wp:extent cx="4908430" cy="2229770"/>
            <wp:effectExtent l="0" t="0" r="6985" b="0"/>
            <wp:docPr id="201" name="Picture 201" descr="Diagramă a răspunsurilor din Formulare. Titlul întrebării: Considerați că mai multe informații cu privire la impactul negativ al fumatului asupra organismului v-ar putea ajuta să renunțați la fumat?. Numărul de răspunsuri: 443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ă a răspunsurilor din Formulare. Titlul întrebării: Considerați că mai multe informații cu privire la impactul negativ al fumatului asupra organismului v-ar putea ajuta să renunțați la fumat?. Numărul de răspunsuri: 443 de răspunsur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08430" cy="2229770"/>
                    </a:xfrm>
                    <a:prstGeom prst="rect">
                      <a:avLst/>
                    </a:prstGeom>
                    <a:noFill/>
                    <a:ln>
                      <a:noFill/>
                    </a:ln>
                  </pic:spPr>
                </pic:pic>
              </a:graphicData>
            </a:graphic>
          </wp:inline>
        </w:drawing>
      </w:r>
    </w:p>
    <w:p w:rsidR="001D5472" w:rsidRPr="001D5472" w:rsidRDefault="001D5472" w:rsidP="001D5472">
      <w:pPr>
        <w:spacing w:before="0" w:beforeAutospacing="0" w:after="120" w:afterAutospacing="0"/>
        <w:jc w:val="center"/>
        <w:rPr>
          <w:bCs/>
          <w:iCs/>
          <w:color w:val="000000"/>
        </w:rPr>
      </w:pPr>
      <w:r w:rsidRPr="001D5472">
        <w:rPr>
          <w:bCs/>
          <w:iCs/>
          <w:color w:val="000000"/>
        </w:rPr>
        <w:t>Figura 18. O</w:t>
      </w:r>
      <w:r>
        <w:rPr>
          <w:bCs/>
          <w:iCs/>
          <w:color w:val="000000"/>
        </w:rPr>
        <w:t>piniile</w:t>
      </w:r>
      <w:r w:rsidRPr="001D5472">
        <w:rPr>
          <w:bCs/>
          <w:iCs/>
          <w:color w:val="000000"/>
        </w:rPr>
        <w:t xml:space="preserve"> respondenților</w:t>
      </w:r>
      <w:r>
        <w:rPr>
          <w:bCs/>
          <w:iCs/>
          <w:color w:val="000000"/>
        </w:rPr>
        <w:t xml:space="preserve"> fumători cu privire la influența</w:t>
      </w:r>
      <w:r w:rsidRPr="001D5472">
        <w:rPr>
          <w:bCs/>
          <w:iCs/>
          <w:color w:val="000000"/>
        </w:rPr>
        <w:t xml:space="preserve"> informației </w:t>
      </w:r>
      <w:r>
        <w:rPr>
          <w:bCs/>
          <w:iCs/>
          <w:color w:val="000000"/>
        </w:rPr>
        <w:t>cu privire la impactul negativ al fumatului asupra organismului în renunțarea</w:t>
      </w:r>
      <w:r w:rsidRPr="001D5472">
        <w:rPr>
          <w:bCs/>
          <w:iCs/>
          <w:color w:val="000000"/>
        </w:rPr>
        <w:t xml:space="preserve"> la fumat</w:t>
      </w:r>
    </w:p>
    <w:p w:rsidR="00780FC9" w:rsidRDefault="00780FC9" w:rsidP="00BE391A">
      <w:pPr>
        <w:spacing w:before="0" w:beforeAutospacing="0" w:after="120" w:afterAutospacing="0"/>
        <w:rPr>
          <w:b/>
          <w:bCs/>
          <w:iCs/>
          <w:color w:val="000000"/>
        </w:rPr>
      </w:pPr>
    </w:p>
    <w:p w:rsidR="00780FC9" w:rsidRDefault="00780FC9" w:rsidP="001D5472">
      <w:pPr>
        <w:spacing w:before="0" w:beforeAutospacing="0" w:after="120" w:afterAutospacing="0"/>
        <w:jc w:val="center"/>
        <w:rPr>
          <w:b/>
          <w:bCs/>
          <w:iCs/>
          <w:color w:val="000000"/>
        </w:rPr>
      </w:pPr>
      <w:r>
        <w:rPr>
          <w:rFonts w:ascii="Arial" w:hAnsi="Arial" w:cs="Arial"/>
          <w:noProof/>
          <w:color w:val="000000"/>
          <w:bdr w:val="none" w:sz="0" w:space="0" w:color="auto" w:frame="1"/>
          <w:lang w:eastAsia="ro-RO"/>
        </w:rPr>
        <w:drawing>
          <wp:inline distT="0" distB="0" distL="0" distR="0">
            <wp:extent cx="4994694" cy="2268957"/>
            <wp:effectExtent l="0" t="0" r="0" b="0"/>
            <wp:docPr id="202" name="Picture 202" descr="Diagramă a răspunsurilor din Formulare. Titlul întrebării: Considerați că mai multe informații cu privire la impactul negativ al fumatului asupra mediului înconjurător v-ar putea ajuta să renunțați la fumat?&#10;. Numărul de răspunsuri: 443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ă a răspunsurilor din Formulare. Titlul întrebării: Considerați că mai multe informații cu privire la impactul negativ al fumatului asupra mediului înconjurător v-ar putea ajuta să renunțați la fumat?&#10;. Numărul de răspunsuri: 443 de răspunsur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94694" cy="2268957"/>
                    </a:xfrm>
                    <a:prstGeom prst="rect">
                      <a:avLst/>
                    </a:prstGeom>
                    <a:noFill/>
                    <a:ln>
                      <a:noFill/>
                    </a:ln>
                  </pic:spPr>
                </pic:pic>
              </a:graphicData>
            </a:graphic>
          </wp:inline>
        </w:drawing>
      </w:r>
    </w:p>
    <w:p w:rsidR="001D5472" w:rsidRPr="001D5472" w:rsidRDefault="001D5472" w:rsidP="001D5472">
      <w:pPr>
        <w:spacing w:before="0" w:beforeAutospacing="0" w:after="120" w:afterAutospacing="0"/>
        <w:jc w:val="center"/>
        <w:rPr>
          <w:bCs/>
          <w:iCs/>
          <w:color w:val="000000"/>
        </w:rPr>
      </w:pPr>
      <w:r w:rsidRPr="001D5472">
        <w:rPr>
          <w:bCs/>
          <w:iCs/>
          <w:color w:val="000000"/>
        </w:rPr>
        <w:t>Figura</w:t>
      </w:r>
      <w:r>
        <w:rPr>
          <w:bCs/>
          <w:iCs/>
          <w:color w:val="000000"/>
        </w:rPr>
        <w:t xml:space="preserve"> 19</w:t>
      </w:r>
      <w:r w:rsidRPr="001D5472">
        <w:rPr>
          <w:bCs/>
          <w:iCs/>
          <w:color w:val="000000"/>
        </w:rPr>
        <w:t>. O</w:t>
      </w:r>
      <w:r>
        <w:rPr>
          <w:bCs/>
          <w:iCs/>
          <w:color w:val="000000"/>
        </w:rPr>
        <w:t>piniile</w:t>
      </w:r>
      <w:r w:rsidRPr="001D5472">
        <w:rPr>
          <w:bCs/>
          <w:iCs/>
          <w:color w:val="000000"/>
        </w:rPr>
        <w:t xml:space="preserve"> respondenților</w:t>
      </w:r>
      <w:r>
        <w:rPr>
          <w:bCs/>
          <w:iCs/>
          <w:color w:val="000000"/>
        </w:rPr>
        <w:t xml:space="preserve"> fumători cu privire la influența</w:t>
      </w:r>
      <w:r w:rsidRPr="001D5472">
        <w:rPr>
          <w:bCs/>
          <w:iCs/>
          <w:color w:val="000000"/>
        </w:rPr>
        <w:t xml:space="preserve"> informației </w:t>
      </w:r>
      <w:r>
        <w:rPr>
          <w:bCs/>
          <w:iCs/>
          <w:color w:val="000000"/>
        </w:rPr>
        <w:t>cu privire la impactul negativ al fumatului asupra mediului în renunțarea</w:t>
      </w:r>
      <w:r w:rsidRPr="001D5472">
        <w:rPr>
          <w:bCs/>
          <w:iCs/>
          <w:color w:val="000000"/>
        </w:rPr>
        <w:t xml:space="preserve"> la fumat</w:t>
      </w:r>
    </w:p>
    <w:p w:rsidR="001D5472" w:rsidRPr="001D5472" w:rsidRDefault="001D5472" w:rsidP="001D5472">
      <w:pPr>
        <w:spacing w:before="0" w:beforeAutospacing="0" w:after="120" w:afterAutospacing="0"/>
        <w:jc w:val="center"/>
        <w:rPr>
          <w:bCs/>
          <w:iCs/>
          <w:color w:val="000000"/>
        </w:rPr>
      </w:pPr>
    </w:p>
    <w:p w:rsidR="001D5472" w:rsidRPr="00570C9C" w:rsidRDefault="00570C9C" w:rsidP="00A4649A">
      <w:pPr>
        <w:spacing w:before="0" w:beforeAutospacing="0" w:after="120" w:afterAutospacing="0"/>
        <w:rPr>
          <w:bCs/>
          <w:iCs/>
          <w:color w:val="000000"/>
        </w:rPr>
      </w:pPr>
      <w:r>
        <w:rPr>
          <w:bCs/>
          <w:iCs/>
          <w:color w:val="000000"/>
        </w:rPr>
        <w:t>În ceea ce privește impactul informației asupra comportamentului legat de fumat, mai mult de jumătate</w:t>
      </w:r>
      <w:r w:rsidR="00A4649A">
        <w:rPr>
          <w:bCs/>
          <w:iCs/>
          <w:color w:val="000000"/>
        </w:rPr>
        <w:t xml:space="preserve"> (53.7%)</w:t>
      </w:r>
      <w:r>
        <w:rPr>
          <w:bCs/>
          <w:iCs/>
          <w:color w:val="000000"/>
        </w:rPr>
        <w:t xml:space="preserve"> dintre respondenții fumători au declarat că informațiile privitoare la</w:t>
      </w:r>
      <w:r w:rsidR="00A4649A">
        <w:rPr>
          <w:bCs/>
          <w:iCs/>
          <w:color w:val="000000"/>
        </w:rPr>
        <w:t xml:space="preserve"> impactul negativ al fumatului asupra organismului i-ar putea ajuta să renunțe la fumat (Figura 18). De asemenea, 61.4% dintre respondenți au declar că informațiile privitoare la impactul negativ al fumatului asupra mediului înconjurător i-ar putea ajuta să renunțe la fumat (Figura 19).   </w:t>
      </w:r>
      <w:r>
        <w:rPr>
          <w:bCs/>
          <w:iCs/>
          <w:color w:val="000000"/>
        </w:rPr>
        <w:t xml:space="preserve"> </w:t>
      </w:r>
    </w:p>
    <w:sectPr w:rsidR="001D5472" w:rsidRPr="00570C9C" w:rsidSect="005756D4">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368" w:rsidRDefault="004F0368" w:rsidP="005756D4">
      <w:pPr>
        <w:spacing w:before="0" w:after="0"/>
      </w:pPr>
      <w:r>
        <w:separator/>
      </w:r>
    </w:p>
  </w:endnote>
  <w:endnote w:type="continuationSeparator" w:id="0">
    <w:p w:rsidR="004F0368" w:rsidRDefault="004F0368" w:rsidP="005756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8218"/>
      <w:docPartObj>
        <w:docPartGallery w:val="AutoText"/>
      </w:docPartObj>
    </w:sdtPr>
    <w:sdtEndPr/>
    <w:sdtContent>
      <w:p w:rsidR="00570C9C" w:rsidRDefault="00570C9C">
        <w:pPr>
          <w:pStyle w:val="Footer"/>
          <w:jc w:val="right"/>
        </w:pPr>
        <w:r>
          <w:fldChar w:fldCharType="begin"/>
        </w:r>
        <w:r>
          <w:instrText xml:space="preserve"> PAGE   \* MERGEFORMAT </w:instrText>
        </w:r>
        <w:r>
          <w:fldChar w:fldCharType="separate"/>
        </w:r>
        <w:r w:rsidR="009D082F">
          <w:rPr>
            <w:noProof/>
          </w:rPr>
          <w:t>20</w:t>
        </w:r>
        <w:r>
          <w:rPr>
            <w:noProof/>
          </w:rPr>
          <w:fldChar w:fldCharType="end"/>
        </w:r>
      </w:p>
    </w:sdtContent>
  </w:sdt>
  <w:p w:rsidR="00570C9C" w:rsidRDefault="00570C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368" w:rsidRDefault="004F0368" w:rsidP="005756D4">
      <w:pPr>
        <w:spacing w:before="0" w:after="0"/>
      </w:pPr>
      <w:r>
        <w:separator/>
      </w:r>
    </w:p>
  </w:footnote>
  <w:footnote w:type="continuationSeparator" w:id="0">
    <w:p w:rsidR="004F0368" w:rsidRDefault="004F0368" w:rsidP="005756D4">
      <w:pPr>
        <w:spacing w:before="0" w:after="0"/>
      </w:pPr>
      <w:r>
        <w:continuationSeparator/>
      </w:r>
    </w:p>
  </w:footnote>
  <w:footnote w:id="1">
    <w:p w:rsidR="00570C9C" w:rsidRPr="007052E1" w:rsidRDefault="00570C9C" w:rsidP="009F39B5">
      <w:pPr>
        <w:autoSpaceDE w:val="0"/>
        <w:autoSpaceDN w:val="0"/>
        <w:adjustRightInd w:val="0"/>
        <w:spacing w:before="0" w:beforeAutospacing="0" w:after="0" w:afterAutospacing="0"/>
        <w:jc w:val="left"/>
        <w:rPr>
          <w:sz w:val="20"/>
          <w:szCs w:val="20"/>
        </w:rPr>
      </w:pPr>
      <w:r w:rsidRPr="007052E1">
        <w:rPr>
          <w:rStyle w:val="FootnoteReference"/>
          <w:sz w:val="20"/>
          <w:szCs w:val="20"/>
          <w:vertAlign w:val="baseline"/>
        </w:rPr>
        <w:footnoteRef/>
      </w:r>
      <w:r>
        <w:rPr>
          <w:sz w:val="20"/>
          <w:szCs w:val="20"/>
        </w:rPr>
        <w:t>.</w:t>
      </w:r>
      <w:r w:rsidRPr="007052E1">
        <w:rPr>
          <w:sz w:val="20"/>
          <w:szCs w:val="20"/>
        </w:rPr>
        <w:t xml:space="preserve"> </w:t>
      </w:r>
      <w:proofErr w:type="spellStart"/>
      <w:r w:rsidRPr="007052E1">
        <w:rPr>
          <w:sz w:val="20"/>
          <w:szCs w:val="20"/>
          <w:lang w:val="en-US"/>
        </w:rPr>
        <w:t>Zafeiridou</w:t>
      </w:r>
      <w:proofErr w:type="spellEnd"/>
      <w:r w:rsidRPr="007052E1">
        <w:rPr>
          <w:sz w:val="20"/>
          <w:szCs w:val="20"/>
          <w:lang w:val="en-US"/>
        </w:rPr>
        <w:t xml:space="preserve"> M, Hopkinson NS, </w:t>
      </w:r>
      <w:proofErr w:type="spellStart"/>
      <w:r w:rsidRPr="007052E1">
        <w:rPr>
          <w:sz w:val="20"/>
          <w:szCs w:val="20"/>
          <w:lang w:val="en-US"/>
        </w:rPr>
        <w:t>Voulvoulis</w:t>
      </w:r>
      <w:proofErr w:type="spellEnd"/>
      <w:r w:rsidRPr="007052E1">
        <w:rPr>
          <w:sz w:val="20"/>
          <w:szCs w:val="20"/>
          <w:lang w:val="en-US"/>
        </w:rPr>
        <w:t xml:space="preserve"> N. Cigarette smoking</w:t>
      </w:r>
      <w:r>
        <w:rPr>
          <w:sz w:val="20"/>
          <w:szCs w:val="20"/>
          <w:lang w:val="en-US"/>
        </w:rPr>
        <w:t>:</w:t>
      </w:r>
      <w:r w:rsidRPr="007052E1">
        <w:rPr>
          <w:sz w:val="20"/>
          <w:szCs w:val="20"/>
          <w:lang w:val="en-US"/>
        </w:rPr>
        <w:t xml:space="preserve"> an assessment of tobacco’s global environmental footprint across its entire supply chain. Environ </w:t>
      </w:r>
      <w:proofErr w:type="spellStart"/>
      <w:r w:rsidRPr="007052E1">
        <w:rPr>
          <w:sz w:val="20"/>
          <w:szCs w:val="20"/>
          <w:lang w:val="en-US"/>
        </w:rPr>
        <w:t>Sci</w:t>
      </w:r>
      <w:proofErr w:type="spellEnd"/>
      <w:r w:rsidRPr="007052E1">
        <w:rPr>
          <w:sz w:val="20"/>
          <w:szCs w:val="20"/>
          <w:lang w:val="en-US"/>
        </w:rPr>
        <w:t xml:space="preserve"> Technol. 2018;52(15):8087–94 </w:t>
      </w:r>
    </w:p>
  </w:footnote>
  <w:footnote w:id="2">
    <w:p w:rsidR="00570C9C" w:rsidRPr="007052E1" w:rsidRDefault="00570C9C" w:rsidP="009F39B5">
      <w:pPr>
        <w:autoSpaceDE w:val="0"/>
        <w:autoSpaceDN w:val="0"/>
        <w:adjustRightInd w:val="0"/>
        <w:spacing w:before="0" w:beforeAutospacing="0" w:after="0" w:afterAutospacing="0"/>
        <w:rPr>
          <w:color w:val="000000"/>
          <w:sz w:val="20"/>
          <w:szCs w:val="20"/>
        </w:rPr>
      </w:pPr>
      <w:r w:rsidRPr="007052E1">
        <w:rPr>
          <w:rStyle w:val="FootnoteReference"/>
          <w:sz w:val="20"/>
          <w:szCs w:val="20"/>
          <w:vertAlign w:val="baseline"/>
        </w:rPr>
        <w:footnoteRef/>
      </w:r>
      <w:r>
        <w:rPr>
          <w:sz w:val="20"/>
          <w:szCs w:val="20"/>
        </w:rPr>
        <w:t>.</w:t>
      </w:r>
      <w:r w:rsidRPr="007052E1">
        <w:rPr>
          <w:sz w:val="20"/>
          <w:szCs w:val="20"/>
        </w:rPr>
        <w:t xml:space="preserve"> </w:t>
      </w:r>
      <w:r w:rsidRPr="007052E1">
        <w:rPr>
          <w:color w:val="000000"/>
          <w:sz w:val="20"/>
          <w:szCs w:val="20"/>
        </w:rPr>
        <w:t>Our world is being burned by tobacco: it’s time to talk about it. In: STOP [website]. Bath: STOP; 2022</w:t>
      </w:r>
    </w:p>
    <w:p w:rsidR="00570C9C" w:rsidRPr="007052E1" w:rsidRDefault="00570C9C" w:rsidP="009F39B5">
      <w:pPr>
        <w:pStyle w:val="FootnoteText"/>
        <w:spacing w:beforeAutospacing="0" w:afterAutospacing="0"/>
      </w:pPr>
      <w:r w:rsidRPr="007052E1">
        <w:rPr>
          <w:color w:val="000000"/>
        </w:rPr>
        <w:t>(</w:t>
      </w:r>
      <w:r w:rsidRPr="007052E1">
        <w:rPr>
          <w:color w:val="275B9C"/>
        </w:rPr>
        <w:t>https://exposetobacco.org/campaigns/burned-by-tobacco</w:t>
      </w:r>
    </w:p>
  </w:footnote>
  <w:footnote w:id="3">
    <w:p w:rsidR="00570C9C" w:rsidRPr="007052E1" w:rsidRDefault="00570C9C" w:rsidP="002D2EEC">
      <w:pPr>
        <w:autoSpaceDE w:val="0"/>
        <w:autoSpaceDN w:val="0"/>
        <w:adjustRightInd w:val="0"/>
        <w:spacing w:before="0" w:beforeAutospacing="0" w:after="0" w:afterAutospacing="0"/>
        <w:rPr>
          <w:sz w:val="20"/>
          <w:szCs w:val="20"/>
        </w:rPr>
      </w:pPr>
      <w:r w:rsidRPr="007052E1">
        <w:rPr>
          <w:rStyle w:val="FootnoteReference"/>
          <w:sz w:val="20"/>
          <w:szCs w:val="20"/>
          <w:vertAlign w:val="baseline"/>
        </w:rPr>
        <w:footnoteRef/>
      </w:r>
      <w:r>
        <w:rPr>
          <w:sz w:val="20"/>
          <w:szCs w:val="20"/>
        </w:rPr>
        <w:t>.</w:t>
      </w:r>
      <w:r w:rsidRPr="007052E1">
        <w:rPr>
          <w:color w:val="000000"/>
          <w:sz w:val="20"/>
          <w:szCs w:val="20"/>
        </w:rPr>
        <w:t>Tobacco farming. In: Tobacco Tactics [website]. Bath: University of Bath; 2020 (</w:t>
      </w:r>
      <w:r w:rsidRPr="007052E1">
        <w:rPr>
          <w:color w:val="275B9C"/>
          <w:sz w:val="20"/>
          <w:szCs w:val="20"/>
        </w:rPr>
        <w:t>https://tobaccotactics.org/wiki/tobacco-farming</w:t>
      </w:r>
    </w:p>
  </w:footnote>
  <w:footnote w:id="4">
    <w:p w:rsidR="00570C9C" w:rsidRPr="007052E1" w:rsidRDefault="00570C9C" w:rsidP="002D2EEC">
      <w:pPr>
        <w:autoSpaceDE w:val="0"/>
        <w:autoSpaceDN w:val="0"/>
        <w:adjustRightInd w:val="0"/>
        <w:spacing w:before="0" w:beforeAutospacing="0" w:after="0" w:afterAutospacing="0"/>
        <w:rPr>
          <w:sz w:val="20"/>
          <w:szCs w:val="20"/>
        </w:rPr>
      </w:pPr>
      <w:r w:rsidRPr="007052E1">
        <w:rPr>
          <w:rStyle w:val="FootnoteReference"/>
          <w:sz w:val="20"/>
          <w:szCs w:val="20"/>
          <w:vertAlign w:val="baseline"/>
        </w:rPr>
        <w:footnoteRef/>
      </w:r>
      <w:r>
        <w:rPr>
          <w:sz w:val="20"/>
          <w:szCs w:val="20"/>
        </w:rPr>
        <w:t>.</w:t>
      </w:r>
      <w:r w:rsidRPr="007052E1">
        <w:rPr>
          <w:sz w:val="20"/>
          <w:szCs w:val="20"/>
        </w:rPr>
        <w:t xml:space="preserve"> Kulik MC, Bialous SA, Munthali S, Max W. Tobacco growing and the Sustainable Development Goals,</w:t>
      </w:r>
    </w:p>
    <w:p w:rsidR="00570C9C" w:rsidRPr="007052E1" w:rsidRDefault="00570C9C" w:rsidP="002D2EEC">
      <w:pPr>
        <w:pStyle w:val="FootnoteText"/>
        <w:spacing w:beforeAutospacing="0" w:afterAutospacing="0"/>
      </w:pPr>
      <w:r w:rsidRPr="007052E1">
        <w:t>Malawi. Bull World Health Organ. 2017;95(5):362–7.</w:t>
      </w:r>
    </w:p>
  </w:footnote>
  <w:footnote w:id="5">
    <w:p w:rsidR="00570C9C" w:rsidRPr="007E282B" w:rsidRDefault="00570C9C" w:rsidP="007E282B">
      <w:pPr>
        <w:pStyle w:val="Heading1"/>
        <w:spacing w:before="0" w:beforeAutospacing="0" w:afterAutospacing="0"/>
        <w:rPr>
          <w:rFonts w:ascii="Times New Roman" w:hAnsi="Times New Roman" w:cs="Times New Roman"/>
          <w:sz w:val="20"/>
          <w:szCs w:val="20"/>
        </w:rPr>
      </w:pPr>
      <w:r w:rsidRPr="00626D1E">
        <w:rPr>
          <w:rStyle w:val="FootnoteReference"/>
          <w:rFonts w:ascii="Times New Roman" w:hAnsi="Times New Roman" w:cs="Times New Roman"/>
          <w:color w:val="auto"/>
          <w:sz w:val="20"/>
          <w:szCs w:val="20"/>
          <w:vertAlign w:val="baseline"/>
        </w:rPr>
        <w:footnoteRef/>
      </w:r>
      <w:r>
        <w:rPr>
          <w:rFonts w:ascii="Times New Roman" w:hAnsi="Times New Roman" w:cs="Times New Roman"/>
          <w:color w:val="auto"/>
          <w:sz w:val="20"/>
          <w:szCs w:val="20"/>
        </w:rPr>
        <w:t>.</w:t>
      </w:r>
      <w:r w:rsidRPr="00626D1E">
        <w:rPr>
          <w:rFonts w:ascii="Times New Roman" w:hAnsi="Times New Roman" w:cs="Times New Roman"/>
          <w:color w:val="auto"/>
          <w:sz w:val="20"/>
          <w:szCs w:val="20"/>
        </w:rPr>
        <w:t xml:space="preserve"> </w:t>
      </w:r>
      <w:r w:rsidRPr="007E282B">
        <w:rPr>
          <w:rFonts w:ascii="Times New Roman" w:hAnsi="Times New Roman" w:cs="Times New Roman"/>
          <w:color w:val="auto"/>
          <w:sz w:val="20"/>
          <w:szCs w:val="20"/>
        </w:rPr>
        <w:t xml:space="preserve"> WHO, Tobacco: poisoning our planet</w:t>
      </w:r>
      <w:r>
        <w:rPr>
          <w:rFonts w:ascii="Times New Roman" w:hAnsi="Times New Roman" w:cs="Times New Roman"/>
          <w:color w:val="auto"/>
          <w:sz w:val="20"/>
          <w:szCs w:val="20"/>
        </w:rPr>
        <w:t xml:space="preserve">,  2022, </w:t>
      </w:r>
      <w:r w:rsidRPr="007E282B">
        <w:rPr>
          <w:rFonts w:ascii="Times New Roman" w:hAnsi="Times New Roman" w:cs="Times New Roman"/>
          <w:sz w:val="20"/>
          <w:szCs w:val="20"/>
        </w:rPr>
        <w:t>https://www.who.int/publications/i/item/9789240051287</w:t>
      </w:r>
    </w:p>
  </w:footnote>
  <w:footnote w:id="6">
    <w:p w:rsidR="00570C9C" w:rsidRPr="007052E1" w:rsidRDefault="00570C9C" w:rsidP="002D2EEC">
      <w:pPr>
        <w:autoSpaceDE w:val="0"/>
        <w:autoSpaceDN w:val="0"/>
        <w:adjustRightInd w:val="0"/>
        <w:spacing w:before="0" w:beforeAutospacing="0" w:after="0" w:afterAutospacing="0"/>
        <w:rPr>
          <w:sz w:val="20"/>
          <w:szCs w:val="20"/>
        </w:rPr>
      </w:pPr>
      <w:r w:rsidRPr="007052E1">
        <w:rPr>
          <w:rStyle w:val="FootnoteReference"/>
          <w:sz w:val="20"/>
          <w:szCs w:val="20"/>
          <w:vertAlign w:val="baseline"/>
        </w:rPr>
        <w:footnoteRef/>
      </w:r>
      <w:r>
        <w:rPr>
          <w:sz w:val="20"/>
          <w:szCs w:val="20"/>
        </w:rPr>
        <w:t>.</w:t>
      </w:r>
      <w:r w:rsidRPr="007052E1">
        <w:rPr>
          <w:sz w:val="20"/>
          <w:szCs w:val="20"/>
        </w:rPr>
        <w:t xml:space="preserve"> Lecours N, Almeida GEG, Abdallah JM, Novotny TE et al. Environmental health impacts of tobacco farming: a review of the literature. Tob Control. 2012;21(2).</w:t>
      </w:r>
    </w:p>
  </w:footnote>
  <w:footnote w:id="7">
    <w:p w:rsidR="00570C9C" w:rsidRPr="007052E1" w:rsidRDefault="00570C9C" w:rsidP="002D2EEC">
      <w:pPr>
        <w:autoSpaceDE w:val="0"/>
        <w:autoSpaceDN w:val="0"/>
        <w:adjustRightInd w:val="0"/>
        <w:spacing w:before="0" w:beforeAutospacing="0" w:after="0" w:afterAutospacing="0"/>
        <w:rPr>
          <w:sz w:val="20"/>
          <w:szCs w:val="20"/>
        </w:rPr>
      </w:pPr>
      <w:r w:rsidRPr="007052E1">
        <w:rPr>
          <w:rStyle w:val="FootnoteReference"/>
          <w:sz w:val="20"/>
          <w:szCs w:val="20"/>
          <w:vertAlign w:val="baseline"/>
        </w:rPr>
        <w:footnoteRef/>
      </w:r>
      <w:r>
        <w:rPr>
          <w:sz w:val="20"/>
          <w:szCs w:val="20"/>
        </w:rPr>
        <w:t>.</w:t>
      </w:r>
      <w:r w:rsidRPr="007052E1">
        <w:rPr>
          <w:sz w:val="20"/>
          <w:szCs w:val="20"/>
        </w:rPr>
        <w:t xml:space="preserve"> Zhang Y, He X, Liang H, Zhao J, Zhang Y, Xu C et al. Long-term tobacco plantation induces soil acidification and soil base cation loss. Environ Sci Pollut Res Int. 2016;23(6):5442–50.</w:t>
      </w:r>
    </w:p>
  </w:footnote>
  <w:footnote w:id="8">
    <w:p w:rsidR="00570C9C" w:rsidRPr="007052E1" w:rsidRDefault="00570C9C" w:rsidP="00021364">
      <w:pPr>
        <w:autoSpaceDE w:val="0"/>
        <w:autoSpaceDN w:val="0"/>
        <w:adjustRightInd w:val="0"/>
        <w:spacing w:before="0" w:beforeAutospacing="0" w:after="0" w:afterAutospacing="0"/>
        <w:rPr>
          <w:sz w:val="20"/>
          <w:szCs w:val="20"/>
        </w:rPr>
      </w:pPr>
      <w:r w:rsidRPr="007052E1">
        <w:rPr>
          <w:rStyle w:val="FootnoteReference"/>
          <w:sz w:val="20"/>
          <w:szCs w:val="20"/>
          <w:vertAlign w:val="baseline"/>
        </w:rPr>
        <w:footnoteRef/>
      </w:r>
      <w:r>
        <w:rPr>
          <w:sz w:val="20"/>
          <w:szCs w:val="20"/>
        </w:rPr>
        <w:t>.</w:t>
      </w:r>
      <w:r w:rsidRPr="007052E1">
        <w:rPr>
          <w:sz w:val="20"/>
          <w:szCs w:val="20"/>
        </w:rPr>
        <w:t xml:space="preserve"> </w:t>
      </w:r>
      <w:r w:rsidRPr="007052E1">
        <w:rPr>
          <w:color w:val="000000"/>
          <w:sz w:val="20"/>
          <w:szCs w:val="20"/>
        </w:rPr>
        <w:t>Tobacco control for sustainable development. New Delhi: WHO Regional Office for South-East Asia; 2017 (</w:t>
      </w:r>
      <w:r w:rsidRPr="007052E1">
        <w:rPr>
          <w:color w:val="275B9C"/>
          <w:sz w:val="20"/>
          <w:szCs w:val="20"/>
        </w:rPr>
        <w:t>https://apps.who.int/iris/handle/10665/255509</w:t>
      </w:r>
    </w:p>
  </w:footnote>
  <w:footnote w:id="9">
    <w:p w:rsidR="00570C9C" w:rsidRPr="007052E1" w:rsidRDefault="00570C9C" w:rsidP="00021364">
      <w:pPr>
        <w:autoSpaceDE w:val="0"/>
        <w:autoSpaceDN w:val="0"/>
        <w:adjustRightInd w:val="0"/>
        <w:spacing w:before="0" w:beforeAutospacing="0" w:after="0" w:afterAutospacing="0"/>
        <w:rPr>
          <w:sz w:val="20"/>
          <w:szCs w:val="20"/>
        </w:rPr>
      </w:pPr>
      <w:r w:rsidRPr="007052E1">
        <w:rPr>
          <w:rStyle w:val="FootnoteReference"/>
          <w:sz w:val="20"/>
          <w:szCs w:val="20"/>
          <w:vertAlign w:val="baseline"/>
        </w:rPr>
        <w:footnoteRef/>
      </w:r>
      <w:r>
        <w:rPr>
          <w:sz w:val="20"/>
          <w:szCs w:val="20"/>
        </w:rPr>
        <w:t>.</w:t>
      </w:r>
      <w:r w:rsidRPr="007052E1">
        <w:rPr>
          <w:sz w:val="20"/>
          <w:szCs w:val="20"/>
        </w:rPr>
        <w:t xml:space="preserve"> </w:t>
      </w:r>
      <w:r w:rsidRPr="007052E1">
        <w:rPr>
          <w:color w:val="000000"/>
          <w:sz w:val="20"/>
          <w:szCs w:val="20"/>
        </w:rPr>
        <w:t>More than 100 reasons to quit tobacco. In: World Health Organization [website]. Geneva: World Health Organization; 2022 (</w:t>
      </w:r>
      <w:r w:rsidRPr="007052E1">
        <w:rPr>
          <w:color w:val="275B9C"/>
          <w:sz w:val="20"/>
          <w:szCs w:val="20"/>
        </w:rPr>
        <w:t>https://www.who.int/news-room/spotlight/more-than-100-reasons-to-quit-tobacco</w:t>
      </w:r>
    </w:p>
  </w:footnote>
  <w:footnote w:id="10">
    <w:p w:rsidR="00570C9C" w:rsidRPr="007052E1" w:rsidRDefault="00570C9C" w:rsidP="0092174B">
      <w:pPr>
        <w:autoSpaceDE w:val="0"/>
        <w:autoSpaceDN w:val="0"/>
        <w:adjustRightInd w:val="0"/>
        <w:spacing w:before="0" w:beforeAutospacing="0" w:after="0" w:afterAutospacing="0"/>
        <w:jc w:val="left"/>
        <w:rPr>
          <w:sz w:val="20"/>
          <w:szCs w:val="20"/>
        </w:rPr>
      </w:pPr>
      <w:r w:rsidRPr="007052E1">
        <w:rPr>
          <w:rStyle w:val="FootnoteReference"/>
          <w:sz w:val="20"/>
          <w:szCs w:val="20"/>
          <w:vertAlign w:val="baseline"/>
        </w:rPr>
        <w:footnoteRef/>
      </w:r>
      <w:r>
        <w:rPr>
          <w:sz w:val="20"/>
          <w:szCs w:val="20"/>
        </w:rPr>
        <w:t xml:space="preserve">. </w:t>
      </w:r>
      <w:r w:rsidRPr="007052E1">
        <w:rPr>
          <w:color w:val="000000"/>
          <w:sz w:val="20"/>
          <w:szCs w:val="20"/>
        </w:rPr>
        <w:t xml:space="preserve">Chang H. Research gaps related to the environmental impacts of electronic cigarettes. Research gaps related to the   environmental impacts of electronic cigarettes. Tob Control. 2014;23:ii54–ii58, </w:t>
      </w:r>
      <w:r w:rsidRPr="007052E1">
        <w:rPr>
          <w:color w:val="275B9C"/>
          <w:sz w:val="20"/>
          <w:szCs w:val="20"/>
        </w:rPr>
        <w:t>https://tobaccocontrol.bmj.com/content/23/suppl_2/ii54</w:t>
      </w:r>
    </w:p>
  </w:footnote>
  <w:footnote w:id="11">
    <w:p w:rsidR="00570C9C" w:rsidRPr="007052E1" w:rsidRDefault="00570C9C" w:rsidP="0092174B">
      <w:pPr>
        <w:autoSpaceDE w:val="0"/>
        <w:autoSpaceDN w:val="0"/>
        <w:adjustRightInd w:val="0"/>
        <w:spacing w:before="0" w:beforeAutospacing="0" w:after="0" w:afterAutospacing="0"/>
        <w:jc w:val="left"/>
        <w:rPr>
          <w:color w:val="000000"/>
          <w:sz w:val="20"/>
          <w:szCs w:val="20"/>
        </w:rPr>
      </w:pPr>
      <w:r w:rsidRPr="007052E1">
        <w:rPr>
          <w:rStyle w:val="FootnoteReference"/>
          <w:sz w:val="20"/>
          <w:szCs w:val="20"/>
          <w:vertAlign w:val="baseline"/>
        </w:rPr>
        <w:footnoteRef/>
      </w:r>
      <w:r>
        <w:rPr>
          <w:sz w:val="20"/>
          <w:szCs w:val="20"/>
        </w:rPr>
        <w:t>.</w:t>
      </w:r>
      <w:r w:rsidRPr="007052E1">
        <w:rPr>
          <w:sz w:val="20"/>
          <w:szCs w:val="20"/>
        </w:rPr>
        <w:t xml:space="preserve"> </w:t>
      </w:r>
      <w:r w:rsidRPr="007052E1">
        <w:rPr>
          <w:color w:val="000000"/>
          <w:sz w:val="20"/>
          <w:szCs w:val="20"/>
        </w:rPr>
        <w:t>More than 100 reasons to quit tobacco. In: World Health Organization [website]. Geneva: World Health</w:t>
      </w:r>
    </w:p>
    <w:p w:rsidR="00570C9C" w:rsidRPr="007052E1" w:rsidRDefault="00570C9C" w:rsidP="0092174B">
      <w:pPr>
        <w:pStyle w:val="FootnoteText"/>
        <w:spacing w:beforeAutospacing="0" w:afterAutospacing="0"/>
        <w:jc w:val="left"/>
      </w:pPr>
      <w:r w:rsidRPr="007052E1">
        <w:rPr>
          <w:color w:val="000000"/>
        </w:rPr>
        <w:t>Organization; 2022 (</w:t>
      </w:r>
      <w:r w:rsidRPr="007052E1">
        <w:rPr>
          <w:color w:val="275B9C"/>
        </w:rPr>
        <w:t>https://www.who.int/news-room/spotlight/more-than-100-reasons-to-quit-tobacco</w:t>
      </w:r>
    </w:p>
  </w:footnote>
  <w:footnote w:id="12">
    <w:p w:rsidR="00570C9C" w:rsidRDefault="00570C9C">
      <w:pPr>
        <w:pStyle w:val="FootnoteText"/>
        <w:spacing w:beforeAutospacing="0" w:afterAutospacing="0"/>
      </w:pPr>
      <w:r>
        <w:rPr>
          <w:rStyle w:val="FootnoteReference"/>
        </w:rPr>
        <w:footnoteRef/>
      </w:r>
      <w:r>
        <w:t xml:space="preserve"> The Tobacco Atlas 7th Edition 2022, </w:t>
      </w:r>
      <w:hyperlink r:id="rId1" w:history="1">
        <w:r w:rsidRPr="005C6CB6">
          <w:rPr>
            <w:rStyle w:val="Hyperlink"/>
          </w:rPr>
          <w:t>https://tobaccoatlas.org/challenges/prevalence/</w:t>
        </w:r>
      </w:hyperlink>
      <w:r>
        <w:t xml:space="preserve"> </w:t>
      </w:r>
    </w:p>
  </w:footnote>
  <w:footnote w:id="13">
    <w:p w:rsidR="00570C9C" w:rsidRDefault="00570C9C">
      <w:pPr>
        <w:pStyle w:val="FootnoteText"/>
      </w:pPr>
      <w:r>
        <w:rPr>
          <w:rStyle w:val="FootnoteReference"/>
        </w:rPr>
        <w:footnoteRef/>
      </w:r>
      <w:r>
        <w:t xml:space="preserve"> </w:t>
      </w:r>
      <w:r w:rsidRPr="004930D0">
        <w:t>https://ec.europa.eu/eurostat/web/products-eurostat-news/-/edn-20211112-1</w:t>
      </w:r>
    </w:p>
  </w:footnote>
  <w:footnote w:id="14">
    <w:p w:rsidR="00570C9C" w:rsidRPr="007052E1" w:rsidRDefault="00570C9C" w:rsidP="0024093E">
      <w:pPr>
        <w:autoSpaceDE w:val="0"/>
        <w:autoSpaceDN w:val="0"/>
        <w:adjustRightInd w:val="0"/>
        <w:spacing w:before="0" w:beforeAutospacing="0" w:after="0" w:afterAutospacing="0"/>
        <w:rPr>
          <w:sz w:val="20"/>
          <w:szCs w:val="20"/>
        </w:rPr>
      </w:pPr>
      <w:r w:rsidRPr="007052E1">
        <w:rPr>
          <w:rStyle w:val="FootnoteReference"/>
          <w:sz w:val="20"/>
          <w:szCs w:val="20"/>
          <w:vertAlign w:val="baseline"/>
        </w:rPr>
        <w:footnoteRef/>
      </w:r>
      <w:r>
        <w:rPr>
          <w:sz w:val="20"/>
          <w:szCs w:val="20"/>
        </w:rPr>
        <w:t>.</w:t>
      </w:r>
      <w:r w:rsidRPr="007052E1">
        <w:rPr>
          <w:sz w:val="20"/>
          <w:szCs w:val="20"/>
        </w:rPr>
        <w:t xml:space="preserve"> Kuper H, Adami H-O, Boffetta P. Tobacco use, cancer causation and public health impact. J Intern Med. 2002;251(6):455–66</w:t>
      </w:r>
    </w:p>
  </w:footnote>
  <w:footnote w:id="15">
    <w:p w:rsidR="00570C9C" w:rsidRPr="007052E1" w:rsidRDefault="00570C9C" w:rsidP="0024093E">
      <w:pPr>
        <w:autoSpaceDE w:val="0"/>
        <w:autoSpaceDN w:val="0"/>
        <w:adjustRightInd w:val="0"/>
        <w:spacing w:before="0" w:beforeAutospacing="0" w:after="0" w:afterAutospacing="0"/>
        <w:rPr>
          <w:sz w:val="20"/>
          <w:szCs w:val="20"/>
        </w:rPr>
      </w:pPr>
      <w:r w:rsidRPr="007052E1">
        <w:rPr>
          <w:rStyle w:val="FootnoteReference"/>
          <w:sz w:val="20"/>
          <w:szCs w:val="20"/>
          <w:vertAlign w:val="baseline"/>
        </w:rPr>
        <w:footnoteRef/>
      </w:r>
      <w:r>
        <w:rPr>
          <w:sz w:val="20"/>
          <w:szCs w:val="20"/>
        </w:rPr>
        <w:t>.</w:t>
      </w:r>
      <w:r w:rsidRPr="007052E1">
        <w:rPr>
          <w:sz w:val="20"/>
          <w:szCs w:val="20"/>
        </w:rPr>
        <w:t xml:space="preserve"> Mitchell BE, Sobel HL, Alexander MH. The adverse health effects of tobacco and tobacco-related products. Prim Care. 1999;26(3):463–98</w:t>
      </w:r>
    </w:p>
  </w:footnote>
  <w:footnote w:id="16">
    <w:p w:rsidR="00570C9C" w:rsidRPr="00815DE3" w:rsidRDefault="00570C9C" w:rsidP="0024093E">
      <w:pPr>
        <w:autoSpaceDE w:val="0"/>
        <w:autoSpaceDN w:val="0"/>
        <w:adjustRightInd w:val="0"/>
        <w:spacing w:before="0" w:beforeAutospacing="0" w:after="0" w:afterAutospacing="0"/>
        <w:rPr>
          <w:sz w:val="20"/>
          <w:szCs w:val="20"/>
        </w:rPr>
      </w:pPr>
      <w:r w:rsidRPr="00815DE3">
        <w:rPr>
          <w:rStyle w:val="FootnoteReference"/>
          <w:sz w:val="20"/>
          <w:szCs w:val="20"/>
          <w:vertAlign w:val="baseline"/>
        </w:rPr>
        <w:footnoteRef/>
      </w:r>
      <w:r>
        <w:rPr>
          <w:sz w:val="20"/>
          <w:szCs w:val="20"/>
        </w:rPr>
        <w:t>.</w:t>
      </w:r>
      <w:r w:rsidRPr="00815DE3">
        <w:rPr>
          <w:sz w:val="20"/>
          <w:szCs w:val="20"/>
        </w:rPr>
        <w:t xml:space="preserve"> Goodchild M, Nargis N, Tursan d’Espaignet E. Global economic cost of smoking-attributable diseases.</w:t>
      </w:r>
    </w:p>
    <w:p w:rsidR="00570C9C" w:rsidRPr="00815DE3" w:rsidRDefault="00570C9C" w:rsidP="0024093E">
      <w:pPr>
        <w:pStyle w:val="FootnoteText"/>
        <w:spacing w:beforeAutospacing="0" w:afterAutospacing="0"/>
      </w:pPr>
      <w:r w:rsidRPr="00815DE3">
        <w:t>Tob Control. 2018;27(1):58–64.</w:t>
      </w:r>
    </w:p>
  </w:footnote>
  <w:footnote w:id="17">
    <w:p w:rsidR="00570C9C" w:rsidRPr="007052E1" w:rsidRDefault="00570C9C" w:rsidP="0024093E">
      <w:pPr>
        <w:autoSpaceDE w:val="0"/>
        <w:autoSpaceDN w:val="0"/>
        <w:adjustRightInd w:val="0"/>
        <w:spacing w:before="0" w:beforeAutospacing="0" w:after="0" w:afterAutospacing="0"/>
        <w:rPr>
          <w:sz w:val="20"/>
          <w:szCs w:val="20"/>
        </w:rPr>
      </w:pPr>
      <w:r w:rsidRPr="00815DE3">
        <w:rPr>
          <w:rStyle w:val="FootnoteReference"/>
          <w:sz w:val="20"/>
          <w:szCs w:val="20"/>
          <w:vertAlign w:val="baseline"/>
        </w:rPr>
        <w:footnoteRef/>
      </w:r>
      <w:r>
        <w:rPr>
          <w:sz w:val="20"/>
          <w:szCs w:val="20"/>
        </w:rPr>
        <w:t>.</w:t>
      </w:r>
      <w:r w:rsidRPr="00815DE3">
        <w:rPr>
          <w:sz w:val="20"/>
          <w:szCs w:val="20"/>
        </w:rPr>
        <w:t xml:space="preserve"> </w:t>
      </w:r>
      <w:r w:rsidRPr="00815DE3">
        <w:rPr>
          <w:color w:val="000000"/>
          <w:sz w:val="20"/>
          <w:szCs w:val="20"/>
        </w:rPr>
        <w:t>Environmental tobacco smoke (ETS): general information and health effects. In: Canadian Centre for Occupational Health and Safety [website]. Hamilton, ON: Canadian Centre for Occupational Health and Safety; 2022 (</w:t>
      </w:r>
      <w:r w:rsidRPr="00815DE3">
        <w:rPr>
          <w:color w:val="275B9C"/>
          <w:sz w:val="20"/>
          <w:szCs w:val="20"/>
        </w:rPr>
        <w:t>https://www.ccohs.ca/oshanswers</w:t>
      </w:r>
      <w:r w:rsidRPr="007052E1">
        <w:rPr>
          <w:color w:val="275B9C"/>
          <w:sz w:val="20"/>
          <w:szCs w:val="20"/>
        </w:rPr>
        <w:t>/psychosocial/ets_health.html</w:t>
      </w:r>
    </w:p>
  </w:footnote>
  <w:footnote w:id="18">
    <w:p w:rsidR="00FD3B69" w:rsidRPr="008F050F" w:rsidRDefault="00FD3B69" w:rsidP="008F050F">
      <w:pPr>
        <w:pStyle w:val="FootnoteText"/>
        <w:jc w:val="left"/>
        <w:rPr>
          <w:sz w:val="16"/>
          <w:szCs w:val="16"/>
        </w:rPr>
      </w:pPr>
      <w:r>
        <w:rPr>
          <w:rStyle w:val="FootnoteReference"/>
        </w:rPr>
        <w:footnoteRef/>
      </w:r>
      <w:r>
        <w:t xml:space="preserve"> </w:t>
      </w:r>
      <w:r w:rsidR="008F050F" w:rsidRPr="008F050F">
        <w:rPr>
          <w:sz w:val="16"/>
          <w:szCs w:val="16"/>
        </w:rPr>
        <w:t xml:space="preserve">International Consultation on Environmental Tobacco Smoke (FTS) and Child Health. WHO/NCD/TFI, 1999, Geneva: </w:t>
      </w:r>
      <w:hyperlink r:id="rId2" w:history="1">
        <w:r w:rsidR="008F050F" w:rsidRPr="003277D2">
          <w:rPr>
            <w:rStyle w:val="Hyperlink"/>
            <w:sz w:val="16"/>
            <w:szCs w:val="16"/>
          </w:rPr>
          <w:t>http://apps.who.int/iris/bitstream/handle/10665/65930/WHO_NCD_TFI_99.10.pdf?sequence=1&amp;isAllowed=y</w:t>
        </w:r>
      </w:hyperlink>
      <w:r w:rsidR="008F050F">
        <w:rPr>
          <w:sz w:val="16"/>
          <w:szCs w:val="16"/>
        </w:rPr>
        <w:t xml:space="preserve"> </w:t>
      </w:r>
    </w:p>
  </w:footnote>
  <w:footnote w:id="19">
    <w:p w:rsidR="008F050F" w:rsidRDefault="008F050F">
      <w:pPr>
        <w:pStyle w:val="FootnoteText"/>
      </w:pPr>
      <w:r>
        <w:rPr>
          <w:rStyle w:val="FootnoteReference"/>
        </w:rPr>
        <w:t>19</w:t>
      </w:r>
      <w:r>
        <w:t xml:space="preserve"> </w:t>
      </w:r>
      <w:r w:rsidRPr="008F050F">
        <w:t xml:space="preserve">Ghidul ensp pentru tratamentul dependentei de tutun, </w:t>
      </w:r>
      <w:hyperlink r:id="rId3" w:history="1">
        <w:r w:rsidRPr="003277D2">
          <w:rPr>
            <w:rStyle w:val="Hyperlink"/>
          </w:rPr>
          <w:t>http://elearning-ensp.eu/assets/Romanian%20version.pdf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C9C" w:rsidRDefault="00570C9C">
    <w:pPr>
      <w:rPr>
        <w:rFonts w:ascii="Arial Narrow" w:eastAsia="Calibri" w:hAnsi="Arial Narrow"/>
        <w:color w:val="1F497D"/>
        <w:sz w:val="14"/>
      </w:rPr>
    </w:pPr>
    <w:r>
      <w:rPr>
        <w:rFonts w:cstheme="minorBidi"/>
        <w:noProof/>
        <w:lang w:eastAsia="ro-RO"/>
      </w:rPr>
      <mc:AlternateContent>
        <mc:Choice Requires="wps">
          <w:drawing>
            <wp:anchor distT="0" distB="0" distL="114300" distR="114300" simplePos="0" relativeHeight="251658240" behindDoc="0" locked="0" layoutInCell="1" allowOverlap="1">
              <wp:simplePos x="0" y="0"/>
              <wp:positionH relativeFrom="column">
                <wp:posOffset>5086350</wp:posOffset>
              </wp:positionH>
              <wp:positionV relativeFrom="paragraph">
                <wp:posOffset>104775</wp:posOffset>
              </wp:positionV>
              <wp:extent cx="1471295" cy="729615"/>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1295" cy="729615"/>
                      </a:xfrm>
                      <a:prstGeom prst="rect">
                        <a:avLst/>
                      </a:prstGeom>
                      <a:solidFill>
                        <a:srgbClr val="FFFFFF"/>
                      </a:solidFill>
                      <a:ln>
                        <a:noFill/>
                      </a:ln>
                    </wps:spPr>
                    <wps:txbx>
                      <w:txbxContent>
                        <w:p w:rsidR="00570C9C" w:rsidRDefault="00570C9C">
                          <w:r>
                            <w:t xml:space="preserve">DSPJ </w:t>
                          </w:r>
                        </w:p>
                      </w:txbxContent>
                    </wps:txbx>
                    <wps:bodyPr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left:0;text-align:left;margin-left:400.5pt;margin-top:8.25pt;width:115.85pt;height:5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" stroked="f">
              <v:path arrowok="t"/>
              <v:textbox>
                <w:txbxContent>
                  <w:p w:rsidR="00570C9C" w:rsidRDefault="00570C9C">
                    <w:r>
                      <w:t xml:space="preserve">DSPJ </w:t>
                    </w:r>
                  </w:p>
                </w:txbxContent>
              </v:textbox>
            </v:shape>
          </w:pict>
        </mc:Fallback>
      </mc:AlternateContent>
    </w:r>
    <w:r>
      <w:rPr>
        <w:noProof/>
        <w:lang w:eastAsia="ro-RO"/>
      </w:rPr>
      <w:drawing>
        <wp:inline distT="0" distB="0" distL="0" distR="0">
          <wp:extent cx="5200650" cy="821690"/>
          <wp:effectExtent l="0" t="0" r="0" b="0"/>
          <wp:docPr id="3" name="Picture 1" descr="D:\Descarcari Internet\si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Descarcari Internet\sigle.png"/>
                  <pic:cNvPicPr>
                    <a:picLocks noChangeAspect="1" noChangeArrowheads="1"/>
                  </pic:cNvPicPr>
                </pic:nvPicPr>
                <pic:blipFill>
                  <a:blip r:embed="rId1" cstate="print"/>
                  <a:srcRect/>
                  <a:stretch>
                    <a:fillRect/>
                  </a:stretch>
                </pic:blipFill>
                <pic:spPr>
                  <a:xfrm>
                    <a:off x="0" y="0"/>
                    <a:ext cx="5228935" cy="826500"/>
                  </a:xfrm>
                  <a:prstGeom prst="rect">
                    <a:avLst/>
                  </a:prstGeom>
                  <a:noFill/>
                  <a:ln w="9525">
                    <a:noFill/>
                    <a:miter lim="800000"/>
                    <a:headEnd/>
                    <a:tailEnd/>
                  </a:ln>
                </pic:spPr>
              </pic:pic>
            </a:graphicData>
          </a:graphic>
        </wp:inline>
      </w:drawing>
    </w:r>
    <w:r>
      <w:rPr>
        <w:rFonts w:ascii="Arial Narrow" w:eastAsia="Calibri" w:hAnsi="Arial Narrow"/>
        <w:color w:val="1F497D"/>
        <w:sz w:val="1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96205"/>
    <w:multiLevelType w:val="hybridMultilevel"/>
    <w:tmpl w:val="ACDE44BA"/>
    <w:lvl w:ilvl="0" w:tplc="ABEE7C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7361D1"/>
    <w:multiLevelType w:val="multilevel"/>
    <w:tmpl w:val="4E7361D1"/>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50674F8F"/>
    <w:multiLevelType w:val="multilevel"/>
    <w:tmpl w:val="50674F8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68490130"/>
    <w:multiLevelType w:val="hybridMultilevel"/>
    <w:tmpl w:val="9FB2FED4"/>
    <w:lvl w:ilvl="0" w:tplc="49D001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3DA"/>
    <w:rsid w:val="0000272C"/>
    <w:rsid w:val="00010FF1"/>
    <w:rsid w:val="0001321B"/>
    <w:rsid w:val="0002133E"/>
    <w:rsid w:val="00021364"/>
    <w:rsid w:val="0003685C"/>
    <w:rsid w:val="00051544"/>
    <w:rsid w:val="0005791F"/>
    <w:rsid w:val="000610AF"/>
    <w:rsid w:val="00065B21"/>
    <w:rsid w:val="00071665"/>
    <w:rsid w:val="00073854"/>
    <w:rsid w:val="0007440C"/>
    <w:rsid w:val="0008373D"/>
    <w:rsid w:val="00086CE0"/>
    <w:rsid w:val="00090280"/>
    <w:rsid w:val="00090305"/>
    <w:rsid w:val="00097042"/>
    <w:rsid w:val="000A2BD8"/>
    <w:rsid w:val="000A2FD0"/>
    <w:rsid w:val="000A370E"/>
    <w:rsid w:val="000A4719"/>
    <w:rsid w:val="000B768C"/>
    <w:rsid w:val="000C6FB8"/>
    <w:rsid w:val="000C7EC4"/>
    <w:rsid w:val="000D0CF5"/>
    <w:rsid w:val="000D0FF4"/>
    <w:rsid w:val="000D26A3"/>
    <w:rsid w:val="000D781D"/>
    <w:rsid w:val="00100D7D"/>
    <w:rsid w:val="00101E9F"/>
    <w:rsid w:val="00102712"/>
    <w:rsid w:val="00106500"/>
    <w:rsid w:val="0014067D"/>
    <w:rsid w:val="00143802"/>
    <w:rsid w:val="00161537"/>
    <w:rsid w:val="00164438"/>
    <w:rsid w:val="00170E43"/>
    <w:rsid w:val="0017403D"/>
    <w:rsid w:val="00182B57"/>
    <w:rsid w:val="00192A62"/>
    <w:rsid w:val="001940AD"/>
    <w:rsid w:val="0019519F"/>
    <w:rsid w:val="001A30E4"/>
    <w:rsid w:val="001A436F"/>
    <w:rsid w:val="001C03A3"/>
    <w:rsid w:val="001C777E"/>
    <w:rsid w:val="001D5472"/>
    <w:rsid w:val="001D551C"/>
    <w:rsid w:val="001D6C8B"/>
    <w:rsid w:val="001E16F4"/>
    <w:rsid w:val="001E26F2"/>
    <w:rsid w:val="001F6AE0"/>
    <w:rsid w:val="00200F95"/>
    <w:rsid w:val="002051BA"/>
    <w:rsid w:val="002112D1"/>
    <w:rsid w:val="002139A3"/>
    <w:rsid w:val="00215313"/>
    <w:rsid w:val="00215523"/>
    <w:rsid w:val="0021792B"/>
    <w:rsid w:val="00233535"/>
    <w:rsid w:val="00234F1B"/>
    <w:rsid w:val="0024093E"/>
    <w:rsid w:val="002614A7"/>
    <w:rsid w:val="00267BFF"/>
    <w:rsid w:val="00281B42"/>
    <w:rsid w:val="00282C70"/>
    <w:rsid w:val="00287E22"/>
    <w:rsid w:val="002A025C"/>
    <w:rsid w:val="002A1E5D"/>
    <w:rsid w:val="002A6F6E"/>
    <w:rsid w:val="002C07A7"/>
    <w:rsid w:val="002C3CD5"/>
    <w:rsid w:val="002D2EEC"/>
    <w:rsid w:val="002D72FA"/>
    <w:rsid w:val="002F2B8E"/>
    <w:rsid w:val="00302A67"/>
    <w:rsid w:val="00303A04"/>
    <w:rsid w:val="00316033"/>
    <w:rsid w:val="00322F84"/>
    <w:rsid w:val="00325469"/>
    <w:rsid w:val="0034114A"/>
    <w:rsid w:val="00346DFE"/>
    <w:rsid w:val="00356933"/>
    <w:rsid w:val="00364192"/>
    <w:rsid w:val="00384E64"/>
    <w:rsid w:val="003854F1"/>
    <w:rsid w:val="00386097"/>
    <w:rsid w:val="00393484"/>
    <w:rsid w:val="0039721C"/>
    <w:rsid w:val="003B0984"/>
    <w:rsid w:val="003B5482"/>
    <w:rsid w:val="003C0B56"/>
    <w:rsid w:val="003C2D5C"/>
    <w:rsid w:val="003C331B"/>
    <w:rsid w:val="003C4579"/>
    <w:rsid w:val="003D4E0D"/>
    <w:rsid w:val="003E6F4E"/>
    <w:rsid w:val="003F4D24"/>
    <w:rsid w:val="00401172"/>
    <w:rsid w:val="004035FD"/>
    <w:rsid w:val="00404EF8"/>
    <w:rsid w:val="004059FB"/>
    <w:rsid w:val="004159D1"/>
    <w:rsid w:val="00421BC1"/>
    <w:rsid w:val="00440A8D"/>
    <w:rsid w:val="004422E2"/>
    <w:rsid w:val="00442D5C"/>
    <w:rsid w:val="00444FAA"/>
    <w:rsid w:val="00454E4C"/>
    <w:rsid w:val="004563DA"/>
    <w:rsid w:val="00465671"/>
    <w:rsid w:val="004678F9"/>
    <w:rsid w:val="0047001F"/>
    <w:rsid w:val="004708D8"/>
    <w:rsid w:val="00471D97"/>
    <w:rsid w:val="00472F0A"/>
    <w:rsid w:val="00477D47"/>
    <w:rsid w:val="004803A0"/>
    <w:rsid w:val="004930D0"/>
    <w:rsid w:val="004A693E"/>
    <w:rsid w:val="004B03B9"/>
    <w:rsid w:val="004B4DEF"/>
    <w:rsid w:val="004B5FEE"/>
    <w:rsid w:val="004B6696"/>
    <w:rsid w:val="004B772A"/>
    <w:rsid w:val="004D0025"/>
    <w:rsid w:val="004D1649"/>
    <w:rsid w:val="004F0368"/>
    <w:rsid w:val="004F549F"/>
    <w:rsid w:val="00503FE8"/>
    <w:rsid w:val="005107A0"/>
    <w:rsid w:val="0053384A"/>
    <w:rsid w:val="005371DB"/>
    <w:rsid w:val="00537224"/>
    <w:rsid w:val="005417A4"/>
    <w:rsid w:val="00545E6B"/>
    <w:rsid w:val="0055052F"/>
    <w:rsid w:val="00560C57"/>
    <w:rsid w:val="0056285E"/>
    <w:rsid w:val="00562BA4"/>
    <w:rsid w:val="00570C9C"/>
    <w:rsid w:val="005756D4"/>
    <w:rsid w:val="00576725"/>
    <w:rsid w:val="005832CC"/>
    <w:rsid w:val="005937AE"/>
    <w:rsid w:val="0059465E"/>
    <w:rsid w:val="005B4D81"/>
    <w:rsid w:val="005B7AFA"/>
    <w:rsid w:val="005C120A"/>
    <w:rsid w:val="005C1E4A"/>
    <w:rsid w:val="005C6509"/>
    <w:rsid w:val="005E67D2"/>
    <w:rsid w:val="005F2901"/>
    <w:rsid w:val="005F540A"/>
    <w:rsid w:val="0060250A"/>
    <w:rsid w:val="00602AE3"/>
    <w:rsid w:val="0060401E"/>
    <w:rsid w:val="00605781"/>
    <w:rsid w:val="006105AA"/>
    <w:rsid w:val="006111F5"/>
    <w:rsid w:val="00611D2B"/>
    <w:rsid w:val="00616893"/>
    <w:rsid w:val="00617B36"/>
    <w:rsid w:val="006215D0"/>
    <w:rsid w:val="00625A95"/>
    <w:rsid w:val="0062660D"/>
    <w:rsid w:val="00626D1E"/>
    <w:rsid w:val="00626E26"/>
    <w:rsid w:val="006324B3"/>
    <w:rsid w:val="006411DF"/>
    <w:rsid w:val="006521A1"/>
    <w:rsid w:val="00666B4B"/>
    <w:rsid w:val="0067701F"/>
    <w:rsid w:val="00680AA6"/>
    <w:rsid w:val="00693B1F"/>
    <w:rsid w:val="006A02D3"/>
    <w:rsid w:val="006A401E"/>
    <w:rsid w:val="006A4661"/>
    <w:rsid w:val="006A4A6A"/>
    <w:rsid w:val="006B48BB"/>
    <w:rsid w:val="006D1705"/>
    <w:rsid w:val="006E4F0A"/>
    <w:rsid w:val="006F2754"/>
    <w:rsid w:val="006F575F"/>
    <w:rsid w:val="007052E1"/>
    <w:rsid w:val="00714172"/>
    <w:rsid w:val="00722C7B"/>
    <w:rsid w:val="00724C57"/>
    <w:rsid w:val="00730AE2"/>
    <w:rsid w:val="00736D5F"/>
    <w:rsid w:val="007424F2"/>
    <w:rsid w:val="0074488D"/>
    <w:rsid w:val="007448F7"/>
    <w:rsid w:val="0074784F"/>
    <w:rsid w:val="0075346B"/>
    <w:rsid w:val="007534C3"/>
    <w:rsid w:val="00761690"/>
    <w:rsid w:val="0076744C"/>
    <w:rsid w:val="00774ECD"/>
    <w:rsid w:val="00780FC9"/>
    <w:rsid w:val="00781F48"/>
    <w:rsid w:val="007A442A"/>
    <w:rsid w:val="007B0E6A"/>
    <w:rsid w:val="007B1D5B"/>
    <w:rsid w:val="007B58E4"/>
    <w:rsid w:val="007B6827"/>
    <w:rsid w:val="007C12C0"/>
    <w:rsid w:val="007C5C8B"/>
    <w:rsid w:val="007E282B"/>
    <w:rsid w:val="007F5A7D"/>
    <w:rsid w:val="00815DE3"/>
    <w:rsid w:val="008172E6"/>
    <w:rsid w:val="00824AA3"/>
    <w:rsid w:val="00830526"/>
    <w:rsid w:val="0086028D"/>
    <w:rsid w:val="00863802"/>
    <w:rsid w:val="00863FC9"/>
    <w:rsid w:val="0087497B"/>
    <w:rsid w:val="008775E1"/>
    <w:rsid w:val="00880760"/>
    <w:rsid w:val="00881798"/>
    <w:rsid w:val="0088380E"/>
    <w:rsid w:val="008856C2"/>
    <w:rsid w:val="00895993"/>
    <w:rsid w:val="008A20C8"/>
    <w:rsid w:val="008A431A"/>
    <w:rsid w:val="008B116E"/>
    <w:rsid w:val="008B5A05"/>
    <w:rsid w:val="008B6B1B"/>
    <w:rsid w:val="008D12B0"/>
    <w:rsid w:val="008D4D43"/>
    <w:rsid w:val="008D7D2A"/>
    <w:rsid w:val="008E276C"/>
    <w:rsid w:val="008E3CB1"/>
    <w:rsid w:val="008F050F"/>
    <w:rsid w:val="008F1973"/>
    <w:rsid w:val="008F2139"/>
    <w:rsid w:val="008F3493"/>
    <w:rsid w:val="009038BB"/>
    <w:rsid w:val="00912EA4"/>
    <w:rsid w:val="009162C8"/>
    <w:rsid w:val="0092174B"/>
    <w:rsid w:val="009228EC"/>
    <w:rsid w:val="00931DD5"/>
    <w:rsid w:val="00934323"/>
    <w:rsid w:val="00943066"/>
    <w:rsid w:val="00947580"/>
    <w:rsid w:val="00951547"/>
    <w:rsid w:val="00953C67"/>
    <w:rsid w:val="009566D1"/>
    <w:rsid w:val="0096280F"/>
    <w:rsid w:val="00965EF9"/>
    <w:rsid w:val="009663FA"/>
    <w:rsid w:val="00975D5F"/>
    <w:rsid w:val="00980724"/>
    <w:rsid w:val="0098277D"/>
    <w:rsid w:val="00984860"/>
    <w:rsid w:val="00986E29"/>
    <w:rsid w:val="00995190"/>
    <w:rsid w:val="00997C24"/>
    <w:rsid w:val="009A171F"/>
    <w:rsid w:val="009A2FDD"/>
    <w:rsid w:val="009B0CC6"/>
    <w:rsid w:val="009C3302"/>
    <w:rsid w:val="009C6B69"/>
    <w:rsid w:val="009D082F"/>
    <w:rsid w:val="009D3D3A"/>
    <w:rsid w:val="009D424F"/>
    <w:rsid w:val="009D4800"/>
    <w:rsid w:val="009E6F76"/>
    <w:rsid w:val="009E7111"/>
    <w:rsid w:val="009E7307"/>
    <w:rsid w:val="009F39B5"/>
    <w:rsid w:val="00A07356"/>
    <w:rsid w:val="00A12B01"/>
    <w:rsid w:val="00A13B77"/>
    <w:rsid w:val="00A1605C"/>
    <w:rsid w:val="00A16A21"/>
    <w:rsid w:val="00A16AA7"/>
    <w:rsid w:val="00A27DBA"/>
    <w:rsid w:val="00A317CC"/>
    <w:rsid w:val="00A32BC3"/>
    <w:rsid w:val="00A35385"/>
    <w:rsid w:val="00A36502"/>
    <w:rsid w:val="00A409E9"/>
    <w:rsid w:val="00A454A5"/>
    <w:rsid w:val="00A4649A"/>
    <w:rsid w:val="00A464C2"/>
    <w:rsid w:val="00A4784A"/>
    <w:rsid w:val="00A53762"/>
    <w:rsid w:val="00A628D0"/>
    <w:rsid w:val="00A63D09"/>
    <w:rsid w:val="00A64C12"/>
    <w:rsid w:val="00A65AC6"/>
    <w:rsid w:val="00A6688C"/>
    <w:rsid w:val="00A702D4"/>
    <w:rsid w:val="00A7443C"/>
    <w:rsid w:val="00A83B45"/>
    <w:rsid w:val="00A95667"/>
    <w:rsid w:val="00AA046A"/>
    <w:rsid w:val="00AA1C1C"/>
    <w:rsid w:val="00AA53A7"/>
    <w:rsid w:val="00AA5DEA"/>
    <w:rsid w:val="00AB4DA4"/>
    <w:rsid w:val="00AB7DDC"/>
    <w:rsid w:val="00AC0998"/>
    <w:rsid w:val="00AC5FF3"/>
    <w:rsid w:val="00AC62CE"/>
    <w:rsid w:val="00AC6A1F"/>
    <w:rsid w:val="00AC7459"/>
    <w:rsid w:val="00AD096F"/>
    <w:rsid w:val="00AE4256"/>
    <w:rsid w:val="00AF74E8"/>
    <w:rsid w:val="00B0212E"/>
    <w:rsid w:val="00B03734"/>
    <w:rsid w:val="00B1216F"/>
    <w:rsid w:val="00B1561C"/>
    <w:rsid w:val="00B15DF3"/>
    <w:rsid w:val="00B201D9"/>
    <w:rsid w:val="00B2409E"/>
    <w:rsid w:val="00B262B0"/>
    <w:rsid w:val="00B31B97"/>
    <w:rsid w:val="00B34210"/>
    <w:rsid w:val="00B35C31"/>
    <w:rsid w:val="00B406D1"/>
    <w:rsid w:val="00B40716"/>
    <w:rsid w:val="00B4770F"/>
    <w:rsid w:val="00B53424"/>
    <w:rsid w:val="00B611C0"/>
    <w:rsid w:val="00B62049"/>
    <w:rsid w:val="00B64A7C"/>
    <w:rsid w:val="00B92376"/>
    <w:rsid w:val="00B9327E"/>
    <w:rsid w:val="00BA182C"/>
    <w:rsid w:val="00BA1F0C"/>
    <w:rsid w:val="00BA2859"/>
    <w:rsid w:val="00BA7D61"/>
    <w:rsid w:val="00BB0A20"/>
    <w:rsid w:val="00BB0EF7"/>
    <w:rsid w:val="00BB62CE"/>
    <w:rsid w:val="00BC0A31"/>
    <w:rsid w:val="00BC1C9D"/>
    <w:rsid w:val="00BC448A"/>
    <w:rsid w:val="00BC4691"/>
    <w:rsid w:val="00BC59B7"/>
    <w:rsid w:val="00BC5CE3"/>
    <w:rsid w:val="00BD6263"/>
    <w:rsid w:val="00BD6723"/>
    <w:rsid w:val="00BD7185"/>
    <w:rsid w:val="00BE2B40"/>
    <w:rsid w:val="00BE391A"/>
    <w:rsid w:val="00BE548F"/>
    <w:rsid w:val="00BE6B6E"/>
    <w:rsid w:val="00BF6DAB"/>
    <w:rsid w:val="00BF7E22"/>
    <w:rsid w:val="00C042E1"/>
    <w:rsid w:val="00C06A83"/>
    <w:rsid w:val="00C1114C"/>
    <w:rsid w:val="00C11EF1"/>
    <w:rsid w:val="00C15709"/>
    <w:rsid w:val="00C2231B"/>
    <w:rsid w:val="00C24890"/>
    <w:rsid w:val="00C30266"/>
    <w:rsid w:val="00C304F7"/>
    <w:rsid w:val="00C349CC"/>
    <w:rsid w:val="00C436D9"/>
    <w:rsid w:val="00C44ACA"/>
    <w:rsid w:val="00C464CA"/>
    <w:rsid w:val="00C55B81"/>
    <w:rsid w:val="00C614EA"/>
    <w:rsid w:val="00C65D85"/>
    <w:rsid w:val="00C73A1B"/>
    <w:rsid w:val="00C73EED"/>
    <w:rsid w:val="00C8413D"/>
    <w:rsid w:val="00C84E71"/>
    <w:rsid w:val="00C92167"/>
    <w:rsid w:val="00C92DBF"/>
    <w:rsid w:val="00CA1A60"/>
    <w:rsid w:val="00CA1EEE"/>
    <w:rsid w:val="00CA35B6"/>
    <w:rsid w:val="00CB19D0"/>
    <w:rsid w:val="00CB41BD"/>
    <w:rsid w:val="00CC0C9E"/>
    <w:rsid w:val="00CC2223"/>
    <w:rsid w:val="00CC2AD8"/>
    <w:rsid w:val="00CC3A96"/>
    <w:rsid w:val="00CC4F70"/>
    <w:rsid w:val="00CC73A8"/>
    <w:rsid w:val="00CC76C6"/>
    <w:rsid w:val="00CD0B47"/>
    <w:rsid w:val="00CD2BD2"/>
    <w:rsid w:val="00CD2C32"/>
    <w:rsid w:val="00CE00AA"/>
    <w:rsid w:val="00CE7DDA"/>
    <w:rsid w:val="00CF65B7"/>
    <w:rsid w:val="00CF6C13"/>
    <w:rsid w:val="00D001A4"/>
    <w:rsid w:val="00D13CEF"/>
    <w:rsid w:val="00D208EF"/>
    <w:rsid w:val="00D22615"/>
    <w:rsid w:val="00D2300C"/>
    <w:rsid w:val="00D24C1F"/>
    <w:rsid w:val="00D25C59"/>
    <w:rsid w:val="00D32AF0"/>
    <w:rsid w:val="00D32E41"/>
    <w:rsid w:val="00D33F94"/>
    <w:rsid w:val="00D370A8"/>
    <w:rsid w:val="00D44D3F"/>
    <w:rsid w:val="00D4737D"/>
    <w:rsid w:val="00D63A23"/>
    <w:rsid w:val="00D71D5D"/>
    <w:rsid w:val="00D74E24"/>
    <w:rsid w:val="00D844E6"/>
    <w:rsid w:val="00D85100"/>
    <w:rsid w:val="00DA5A48"/>
    <w:rsid w:val="00DB0A10"/>
    <w:rsid w:val="00DB5818"/>
    <w:rsid w:val="00DB6A67"/>
    <w:rsid w:val="00DC0AF1"/>
    <w:rsid w:val="00DD42DC"/>
    <w:rsid w:val="00DD7960"/>
    <w:rsid w:val="00DD7A91"/>
    <w:rsid w:val="00DE1D89"/>
    <w:rsid w:val="00DE5D50"/>
    <w:rsid w:val="00DE62AC"/>
    <w:rsid w:val="00DE7AE0"/>
    <w:rsid w:val="00DF53BE"/>
    <w:rsid w:val="00E02317"/>
    <w:rsid w:val="00E05166"/>
    <w:rsid w:val="00E05C02"/>
    <w:rsid w:val="00E37C21"/>
    <w:rsid w:val="00E4206D"/>
    <w:rsid w:val="00E45478"/>
    <w:rsid w:val="00E502AE"/>
    <w:rsid w:val="00E52198"/>
    <w:rsid w:val="00E57EC9"/>
    <w:rsid w:val="00E70970"/>
    <w:rsid w:val="00E739D9"/>
    <w:rsid w:val="00E82F2A"/>
    <w:rsid w:val="00E85BF7"/>
    <w:rsid w:val="00E95003"/>
    <w:rsid w:val="00EB7715"/>
    <w:rsid w:val="00EC0FF0"/>
    <w:rsid w:val="00EC3C2F"/>
    <w:rsid w:val="00EC4875"/>
    <w:rsid w:val="00ED2BF6"/>
    <w:rsid w:val="00ED2DD9"/>
    <w:rsid w:val="00ED362A"/>
    <w:rsid w:val="00ED575F"/>
    <w:rsid w:val="00ED79BE"/>
    <w:rsid w:val="00EE6B36"/>
    <w:rsid w:val="00F03177"/>
    <w:rsid w:val="00F13911"/>
    <w:rsid w:val="00F16E1D"/>
    <w:rsid w:val="00F17472"/>
    <w:rsid w:val="00F206EF"/>
    <w:rsid w:val="00F217A1"/>
    <w:rsid w:val="00F22FFF"/>
    <w:rsid w:val="00F234FC"/>
    <w:rsid w:val="00F36803"/>
    <w:rsid w:val="00F40D70"/>
    <w:rsid w:val="00F44D8E"/>
    <w:rsid w:val="00F453FC"/>
    <w:rsid w:val="00F53BF9"/>
    <w:rsid w:val="00F625BF"/>
    <w:rsid w:val="00F673C9"/>
    <w:rsid w:val="00F674E3"/>
    <w:rsid w:val="00F726D4"/>
    <w:rsid w:val="00F81EFE"/>
    <w:rsid w:val="00F84C9A"/>
    <w:rsid w:val="00F9404D"/>
    <w:rsid w:val="00FA039B"/>
    <w:rsid w:val="00FC437B"/>
    <w:rsid w:val="00FD3B69"/>
    <w:rsid w:val="00FD50DF"/>
    <w:rsid w:val="00FD795B"/>
    <w:rsid w:val="00FE5076"/>
    <w:rsid w:val="00FF1A87"/>
    <w:rsid w:val="00FF46B1"/>
    <w:rsid w:val="547414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endnote reference" w:uiPriority="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6D4"/>
    <w:pPr>
      <w:spacing w:before="100" w:beforeAutospacing="1" w:after="100" w:afterAutospacing="1"/>
      <w:jc w:val="both"/>
    </w:pPr>
    <w:rPr>
      <w:rFonts w:ascii="Times New Roman" w:hAnsi="Times New Roman" w:cs="Times New Roman"/>
      <w:sz w:val="22"/>
      <w:szCs w:val="22"/>
      <w:lang w:val="ro-RO"/>
    </w:rPr>
  </w:style>
  <w:style w:type="paragraph" w:styleId="Heading1">
    <w:name w:val="heading 1"/>
    <w:basedOn w:val="Normal"/>
    <w:next w:val="Normal"/>
    <w:link w:val="Heading1Char"/>
    <w:uiPriority w:val="9"/>
    <w:qFormat/>
    <w:rsid w:val="007E282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A454A5"/>
    <w:pPr>
      <w:jc w:val="left"/>
      <w:outlineLvl w:val="2"/>
    </w:pPr>
    <w:rPr>
      <w:rFonts w:eastAsia="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5756D4"/>
    <w:pPr>
      <w:spacing w:before="0" w:after="0"/>
    </w:pPr>
    <w:rPr>
      <w:rFonts w:ascii="Tahoma" w:hAnsi="Tahoma" w:cs="Tahoma"/>
      <w:sz w:val="16"/>
      <w:szCs w:val="16"/>
    </w:rPr>
  </w:style>
  <w:style w:type="paragraph" w:styleId="Caption">
    <w:name w:val="caption"/>
    <w:basedOn w:val="Normal"/>
    <w:next w:val="Normal"/>
    <w:uiPriority w:val="35"/>
    <w:unhideWhenUsed/>
    <w:qFormat/>
    <w:rsid w:val="005756D4"/>
    <w:pPr>
      <w:spacing w:before="0" w:after="200"/>
    </w:pPr>
    <w:rPr>
      <w:b/>
      <w:bCs/>
      <w:color w:val="4F81BD" w:themeColor="accent1"/>
      <w:sz w:val="18"/>
      <w:szCs w:val="18"/>
    </w:rPr>
  </w:style>
  <w:style w:type="paragraph" w:styleId="Footer">
    <w:name w:val="footer"/>
    <w:basedOn w:val="Normal"/>
    <w:link w:val="FooterChar"/>
    <w:uiPriority w:val="99"/>
    <w:unhideWhenUsed/>
    <w:qFormat/>
    <w:rsid w:val="005756D4"/>
    <w:pPr>
      <w:tabs>
        <w:tab w:val="center" w:pos="4680"/>
        <w:tab w:val="right" w:pos="9360"/>
      </w:tabs>
      <w:spacing w:before="0" w:after="0"/>
    </w:pPr>
  </w:style>
  <w:style w:type="paragraph" w:styleId="Header">
    <w:name w:val="header"/>
    <w:basedOn w:val="Normal"/>
    <w:link w:val="HeaderChar"/>
    <w:uiPriority w:val="99"/>
    <w:unhideWhenUsed/>
    <w:qFormat/>
    <w:rsid w:val="005756D4"/>
    <w:pPr>
      <w:tabs>
        <w:tab w:val="center" w:pos="4680"/>
        <w:tab w:val="right" w:pos="9360"/>
      </w:tabs>
      <w:spacing w:before="0" w:after="0"/>
    </w:pPr>
  </w:style>
  <w:style w:type="paragraph" w:styleId="NormalWeb">
    <w:name w:val="Normal (Web)"/>
    <w:basedOn w:val="Normal"/>
    <w:uiPriority w:val="99"/>
    <w:unhideWhenUsed/>
    <w:qFormat/>
    <w:rsid w:val="005756D4"/>
    <w:pPr>
      <w:jc w:val="left"/>
    </w:pPr>
    <w:rPr>
      <w:rFonts w:eastAsia="Times New Roman"/>
      <w:sz w:val="24"/>
      <w:szCs w:val="24"/>
    </w:rPr>
  </w:style>
  <w:style w:type="character" w:styleId="EndnoteReference">
    <w:name w:val="endnote reference"/>
    <w:basedOn w:val="DefaultParagraphFont"/>
    <w:semiHidden/>
    <w:unhideWhenUsed/>
    <w:qFormat/>
    <w:rsid w:val="005756D4"/>
    <w:rPr>
      <w:vertAlign w:val="superscript"/>
    </w:rPr>
  </w:style>
  <w:style w:type="character" w:styleId="FollowedHyperlink">
    <w:name w:val="FollowedHyperlink"/>
    <w:basedOn w:val="DefaultParagraphFont"/>
    <w:uiPriority w:val="99"/>
    <w:semiHidden/>
    <w:unhideWhenUsed/>
    <w:rsid w:val="005756D4"/>
    <w:rPr>
      <w:color w:val="800080" w:themeColor="followedHyperlink"/>
      <w:u w:val="single"/>
    </w:rPr>
  </w:style>
  <w:style w:type="character" w:styleId="Hyperlink">
    <w:name w:val="Hyperlink"/>
    <w:basedOn w:val="DefaultParagraphFont"/>
    <w:uiPriority w:val="99"/>
    <w:unhideWhenUsed/>
    <w:qFormat/>
    <w:rsid w:val="005756D4"/>
    <w:rPr>
      <w:color w:val="0000FF" w:themeColor="hyperlink"/>
      <w:u w:val="single"/>
    </w:rPr>
  </w:style>
  <w:style w:type="paragraph" w:styleId="ListParagraph">
    <w:name w:val="List Paragraph"/>
    <w:basedOn w:val="Normal"/>
    <w:link w:val="ListParagraphChar"/>
    <w:qFormat/>
    <w:rsid w:val="005756D4"/>
    <w:pPr>
      <w:spacing w:before="0" w:beforeAutospacing="0" w:after="200" w:afterAutospacing="0" w:line="276" w:lineRule="auto"/>
      <w:ind w:left="720"/>
      <w:contextualSpacing/>
      <w:jc w:val="left"/>
    </w:pPr>
    <w:rPr>
      <w:rFonts w:ascii="Calibri" w:eastAsia="Calibri" w:hAnsi="Calibri"/>
    </w:rPr>
  </w:style>
  <w:style w:type="character" w:customStyle="1" w:styleId="BalloonTextChar">
    <w:name w:val="Balloon Text Char"/>
    <w:basedOn w:val="DefaultParagraphFont"/>
    <w:link w:val="BalloonText"/>
    <w:uiPriority w:val="99"/>
    <w:semiHidden/>
    <w:rsid w:val="005756D4"/>
    <w:rPr>
      <w:rFonts w:ascii="Tahoma" w:hAnsi="Tahoma" w:cs="Tahoma"/>
      <w:sz w:val="16"/>
      <w:szCs w:val="16"/>
    </w:rPr>
  </w:style>
  <w:style w:type="character" w:customStyle="1" w:styleId="HeaderChar">
    <w:name w:val="Header Char"/>
    <w:basedOn w:val="DefaultParagraphFont"/>
    <w:link w:val="Header"/>
    <w:uiPriority w:val="99"/>
    <w:qFormat/>
    <w:rsid w:val="005756D4"/>
  </w:style>
  <w:style w:type="character" w:customStyle="1" w:styleId="FooterChar">
    <w:name w:val="Footer Char"/>
    <w:basedOn w:val="DefaultParagraphFont"/>
    <w:link w:val="Footer"/>
    <w:uiPriority w:val="99"/>
    <w:rsid w:val="005756D4"/>
  </w:style>
  <w:style w:type="paragraph" w:customStyle="1" w:styleId="Default">
    <w:name w:val="Default"/>
    <w:link w:val="DefaultChar"/>
    <w:qFormat/>
    <w:rsid w:val="005756D4"/>
    <w:pPr>
      <w:autoSpaceDE w:val="0"/>
      <w:autoSpaceDN w:val="0"/>
      <w:adjustRightInd w:val="0"/>
    </w:pPr>
    <w:rPr>
      <w:rFonts w:ascii="Cambria" w:hAnsi="Cambria" w:cs="Cambria"/>
      <w:color w:val="000000"/>
      <w:sz w:val="24"/>
      <w:szCs w:val="24"/>
    </w:rPr>
  </w:style>
  <w:style w:type="table" w:customStyle="1" w:styleId="LightShading-Accent11">
    <w:name w:val="Light Shading - Accent 11"/>
    <w:basedOn w:val="TableNormal"/>
    <w:uiPriority w:val="60"/>
    <w:qFormat/>
    <w:rsid w:val="005756D4"/>
    <w:pPr>
      <w:jc w:val="center"/>
    </w:pPr>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
    <w:name w:val="Unresolved Mention"/>
    <w:basedOn w:val="DefaultParagraphFont"/>
    <w:uiPriority w:val="99"/>
    <w:semiHidden/>
    <w:unhideWhenUsed/>
    <w:rsid w:val="005756D4"/>
    <w:rPr>
      <w:color w:val="605E5C"/>
      <w:shd w:val="clear" w:color="auto" w:fill="E1DFDD"/>
    </w:rPr>
  </w:style>
  <w:style w:type="table" w:customStyle="1" w:styleId="GridTable4-Accent11">
    <w:name w:val="Grid Table 4 - Accent 11"/>
    <w:basedOn w:val="TableNormal"/>
    <w:uiPriority w:val="49"/>
    <w:qFormat/>
    <w:rsid w:val="005756D4"/>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DefaultChar">
    <w:name w:val="Default Char"/>
    <w:link w:val="Default"/>
    <w:qFormat/>
    <w:rsid w:val="005756D4"/>
    <w:rPr>
      <w:rFonts w:ascii="Cambria" w:hAnsi="Cambria" w:cs="Cambria"/>
      <w:color w:val="000000"/>
      <w:sz w:val="24"/>
      <w:szCs w:val="24"/>
    </w:rPr>
  </w:style>
  <w:style w:type="paragraph" w:customStyle="1" w:styleId="T-Body">
    <w:name w:val="T-Body"/>
    <w:basedOn w:val="Normal"/>
    <w:link w:val="T-BodyChar"/>
    <w:qFormat/>
    <w:rsid w:val="005756D4"/>
    <w:pPr>
      <w:spacing w:before="200" w:beforeAutospacing="0" w:after="200" w:afterAutospacing="0" w:line="280" w:lineRule="atLeast"/>
    </w:pPr>
    <w:rPr>
      <w:rFonts w:ascii="Calibri" w:eastAsia="Times New Roman" w:hAnsi="Calibri" w:cs="Calibri"/>
      <w:lang w:val="en-US"/>
    </w:rPr>
  </w:style>
  <w:style w:type="character" w:customStyle="1" w:styleId="T-BodyChar">
    <w:name w:val="T-Body Char"/>
    <w:basedOn w:val="DefaultParagraphFont"/>
    <w:link w:val="T-Body"/>
    <w:qFormat/>
    <w:rsid w:val="005756D4"/>
    <w:rPr>
      <w:rFonts w:ascii="Calibri" w:eastAsia="Times New Roman" w:hAnsi="Calibri" w:cs="Calibri"/>
    </w:rPr>
  </w:style>
  <w:style w:type="paragraph" w:customStyle="1" w:styleId="MRefer">
    <w:name w:val="M_Refer"/>
    <w:basedOn w:val="Normal"/>
    <w:rsid w:val="005756D4"/>
    <w:pPr>
      <w:spacing w:before="0" w:beforeAutospacing="0" w:after="0" w:afterAutospacing="0" w:line="340" w:lineRule="atLeast"/>
      <w:ind w:left="454" w:hanging="454"/>
    </w:pPr>
    <w:rPr>
      <w:rFonts w:eastAsia="Times New Roman"/>
      <w:color w:val="000000"/>
      <w:sz w:val="24"/>
      <w:szCs w:val="20"/>
      <w:lang w:val="en-US" w:eastAsia="de-DE"/>
    </w:rPr>
  </w:style>
  <w:style w:type="character" w:customStyle="1" w:styleId="ListParagraphChar">
    <w:name w:val="List Paragraph Char"/>
    <w:link w:val="ListParagraph"/>
    <w:qFormat/>
    <w:rsid w:val="005756D4"/>
    <w:rPr>
      <w:rFonts w:ascii="Calibri" w:eastAsia="Calibri" w:hAnsi="Calibri" w:cs="Times New Roman"/>
      <w:lang w:val="ro-RO"/>
    </w:rPr>
  </w:style>
  <w:style w:type="paragraph" w:styleId="HTMLPreformatted">
    <w:name w:val="HTML Preformatted"/>
    <w:basedOn w:val="Normal"/>
    <w:link w:val="HTMLPreformattedChar"/>
    <w:uiPriority w:val="99"/>
    <w:unhideWhenUsed/>
    <w:rsid w:val="00364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64192"/>
    <w:rPr>
      <w:rFonts w:ascii="Courier New" w:eastAsia="Times New Roman" w:hAnsi="Courier New" w:cs="Courier New"/>
    </w:rPr>
  </w:style>
  <w:style w:type="character" w:customStyle="1" w:styleId="y2iqfc">
    <w:name w:val="y2iqfc"/>
    <w:basedOn w:val="DefaultParagraphFont"/>
    <w:rsid w:val="00364192"/>
  </w:style>
  <w:style w:type="paragraph" w:styleId="EndnoteText">
    <w:name w:val="endnote text"/>
    <w:basedOn w:val="Normal"/>
    <w:link w:val="EndnoteTextChar"/>
    <w:uiPriority w:val="99"/>
    <w:semiHidden/>
    <w:unhideWhenUsed/>
    <w:rsid w:val="00364192"/>
    <w:pPr>
      <w:spacing w:before="0" w:after="0"/>
    </w:pPr>
    <w:rPr>
      <w:sz w:val="20"/>
      <w:szCs w:val="20"/>
    </w:rPr>
  </w:style>
  <w:style w:type="character" w:customStyle="1" w:styleId="EndnoteTextChar">
    <w:name w:val="Endnote Text Char"/>
    <w:basedOn w:val="DefaultParagraphFont"/>
    <w:link w:val="EndnoteText"/>
    <w:uiPriority w:val="99"/>
    <w:semiHidden/>
    <w:rsid w:val="00364192"/>
    <w:rPr>
      <w:rFonts w:ascii="Times New Roman" w:hAnsi="Times New Roman" w:cs="Times New Roman"/>
      <w:lang w:val="ro-RO"/>
    </w:rPr>
  </w:style>
  <w:style w:type="paragraph" w:styleId="FootnoteText">
    <w:name w:val="footnote text"/>
    <w:basedOn w:val="Normal"/>
    <w:link w:val="FootnoteTextChar"/>
    <w:uiPriority w:val="99"/>
    <w:semiHidden/>
    <w:unhideWhenUsed/>
    <w:rsid w:val="003F4D24"/>
    <w:pPr>
      <w:spacing w:before="0" w:after="0"/>
    </w:pPr>
    <w:rPr>
      <w:sz w:val="20"/>
      <w:szCs w:val="20"/>
    </w:rPr>
  </w:style>
  <w:style w:type="character" w:customStyle="1" w:styleId="FootnoteTextChar">
    <w:name w:val="Footnote Text Char"/>
    <w:basedOn w:val="DefaultParagraphFont"/>
    <w:link w:val="FootnoteText"/>
    <w:uiPriority w:val="99"/>
    <w:semiHidden/>
    <w:rsid w:val="003F4D24"/>
    <w:rPr>
      <w:rFonts w:ascii="Times New Roman" w:hAnsi="Times New Roman" w:cs="Times New Roman"/>
      <w:lang w:val="ro-RO"/>
    </w:rPr>
  </w:style>
  <w:style w:type="character" w:styleId="FootnoteReference">
    <w:name w:val="footnote reference"/>
    <w:basedOn w:val="DefaultParagraphFont"/>
    <w:uiPriority w:val="99"/>
    <w:semiHidden/>
    <w:unhideWhenUsed/>
    <w:rsid w:val="003F4D24"/>
    <w:rPr>
      <w:vertAlign w:val="superscript"/>
    </w:rPr>
  </w:style>
  <w:style w:type="character" w:customStyle="1" w:styleId="Heading3Char">
    <w:name w:val="Heading 3 Char"/>
    <w:basedOn w:val="DefaultParagraphFont"/>
    <w:link w:val="Heading3"/>
    <w:uiPriority w:val="9"/>
    <w:rsid w:val="00A454A5"/>
    <w:rPr>
      <w:rFonts w:ascii="Times New Roman" w:eastAsia="Times New Roman" w:hAnsi="Times New Roman" w:cs="Times New Roman"/>
      <w:b/>
      <w:bCs/>
      <w:sz w:val="27"/>
      <w:szCs w:val="27"/>
    </w:rPr>
  </w:style>
  <w:style w:type="table" w:styleId="TableGrid">
    <w:name w:val="Table Grid"/>
    <w:basedOn w:val="TableNormal"/>
    <w:uiPriority w:val="59"/>
    <w:unhideWhenUsed/>
    <w:rsid w:val="00FF1A8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2">
    <w:name w:val="Light Shading - Accent 12"/>
    <w:basedOn w:val="TableNormal"/>
    <w:uiPriority w:val="60"/>
    <w:rsid w:val="00C2231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5">
    <w:name w:val="Medium List 1 Accent 5"/>
    <w:basedOn w:val="TableNormal"/>
    <w:uiPriority w:val="65"/>
    <w:rsid w:val="00C2231B"/>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143802"/>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5">
    <w:name w:val="Medium Shading 1 Accent 5"/>
    <w:basedOn w:val="TableNormal"/>
    <w:uiPriority w:val="63"/>
    <w:rsid w:val="00A3650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7E282B"/>
    <w:rPr>
      <w:rFonts w:asciiTheme="majorHAnsi" w:eastAsiaTheme="majorEastAsia" w:hAnsiTheme="majorHAnsi" w:cstheme="majorBidi"/>
      <w:color w:val="365F91" w:themeColor="accent1" w:themeShade="BF"/>
      <w:sz w:val="32"/>
      <w:szCs w:val="32"/>
      <w:lang w:val="ro-RO"/>
    </w:rPr>
  </w:style>
  <w:style w:type="paragraph" w:styleId="NoSpacing">
    <w:name w:val="No Spacing"/>
    <w:link w:val="NoSpacingChar"/>
    <w:uiPriority w:val="1"/>
    <w:qFormat/>
    <w:rsid w:val="00D24C1F"/>
    <w:rPr>
      <w:rFonts w:eastAsiaTheme="minorEastAsia"/>
      <w:sz w:val="22"/>
      <w:szCs w:val="22"/>
    </w:rPr>
  </w:style>
  <w:style w:type="character" w:customStyle="1" w:styleId="NoSpacingChar">
    <w:name w:val="No Spacing Char"/>
    <w:basedOn w:val="DefaultParagraphFont"/>
    <w:link w:val="NoSpacing"/>
    <w:uiPriority w:val="1"/>
    <w:rsid w:val="00D24C1F"/>
    <w:rPr>
      <w:rFonts w:eastAsiaTheme="minorEastAsi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endnote reference" w:uiPriority="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6D4"/>
    <w:pPr>
      <w:spacing w:before="100" w:beforeAutospacing="1" w:after="100" w:afterAutospacing="1"/>
      <w:jc w:val="both"/>
    </w:pPr>
    <w:rPr>
      <w:rFonts w:ascii="Times New Roman" w:hAnsi="Times New Roman" w:cs="Times New Roman"/>
      <w:sz w:val="22"/>
      <w:szCs w:val="22"/>
      <w:lang w:val="ro-RO"/>
    </w:rPr>
  </w:style>
  <w:style w:type="paragraph" w:styleId="Heading1">
    <w:name w:val="heading 1"/>
    <w:basedOn w:val="Normal"/>
    <w:next w:val="Normal"/>
    <w:link w:val="Heading1Char"/>
    <w:uiPriority w:val="9"/>
    <w:qFormat/>
    <w:rsid w:val="007E282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A454A5"/>
    <w:pPr>
      <w:jc w:val="left"/>
      <w:outlineLvl w:val="2"/>
    </w:pPr>
    <w:rPr>
      <w:rFonts w:eastAsia="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5756D4"/>
    <w:pPr>
      <w:spacing w:before="0" w:after="0"/>
    </w:pPr>
    <w:rPr>
      <w:rFonts w:ascii="Tahoma" w:hAnsi="Tahoma" w:cs="Tahoma"/>
      <w:sz w:val="16"/>
      <w:szCs w:val="16"/>
    </w:rPr>
  </w:style>
  <w:style w:type="paragraph" w:styleId="Caption">
    <w:name w:val="caption"/>
    <w:basedOn w:val="Normal"/>
    <w:next w:val="Normal"/>
    <w:uiPriority w:val="35"/>
    <w:unhideWhenUsed/>
    <w:qFormat/>
    <w:rsid w:val="005756D4"/>
    <w:pPr>
      <w:spacing w:before="0" w:after="200"/>
    </w:pPr>
    <w:rPr>
      <w:b/>
      <w:bCs/>
      <w:color w:val="4F81BD" w:themeColor="accent1"/>
      <w:sz w:val="18"/>
      <w:szCs w:val="18"/>
    </w:rPr>
  </w:style>
  <w:style w:type="paragraph" w:styleId="Footer">
    <w:name w:val="footer"/>
    <w:basedOn w:val="Normal"/>
    <w:link w:val="FooterChar"/>
    <w:uiPriority w:val="99"/>
    <w:unhideWhenUsed/>
    <w:qFormat/>
    <w:rsid w:val="005756D4"/>
    <w:pPr>
      <w:tabs>
        <w:tab w:val="center" w:pos="4680"/>
        <w:tab w:val="right" w:pos="9360"/>
      </w:tabs>
      <w:spacing w:before="0" w:after="0"/>
    </w:pPr>
  </w:style>
  <w:style w:type="paragraph" w:styleId="Header">
    <w:name w:val="header"/>
    <w:basedOn w:val="Normal"/>
    <w:link w:val="HeaderChar"/>
    <w:uiPriority w:val="99"/>
    <w:unhideWhenUsed/>
    <w:qFormat/>
    <w:rsid w:val="005756D4"/>
    <w:pPr>
      <w:tabs>
        <w:tab w:val="center" w:pos="4680"/>
        <w:tab w:val="right" w:pos="9360"/>
      </w:tabs>
      <w:spacing w:before="0" w:after="0"/>
    </w:pPr>
  </w:style>
  <w:style w:type="paragraph" w:styleId="NormalWeb">
    <w:name w:val="Normal (Web)"/>
    <w:basedOn w:val="Normal"/>
    <w:uiPriority w:val="99"/>
    <w:unhideWhenUsed/>
    <w:qFormat/>
    <w:rsid w:val="005756D4"/>
    <w:pPr>
      <w:jc w:val="left"/>
    </w:pPr>
    <w:rPr>
      <w:rFonts w:eastAsia="Times New Roman"/>
      <w:sz w:val="24"/>
      <w:szCs w:val="24"/>
    </w:rPr>
  </w:style>
  <w:style w:type="character" w:styleId="EndnoteReference">
    <w:name w:val="endnote reference"/>
    <w:basedOn w:val="DefaultParagraphFont"/>
    <w:semiHidden/>
    <w:unhideWhenUsed/>
    <w:qFormat/>
    <w:rsid w:val="005756D4"/>
    <w:rPr>
      <w:vertAlign w:val="superscript"/>
    </w:rPr>
  </w:style>
  <w:style w:type="character" w:styleId="FollowedHyperlink">
    <w:name w:val="FollowedHyperlink"/>
    <w:basedOn w:val="DefaultParagraphFont"/>
    <w:uiPriority w:val="99"/>
    <w:semiHidden/>
    <w:unhideWhenUsed/>
    <w:rsid w:val="005756D4"/>
    <w:rPr>
      <w:color w:val="800080" w:themeColor="followedHyperlink"/>
      <w:u w:val="single"/>
    </w:rPr>
  </w:style>
  <w:style w:type="character" w:styleId="Hyperlink">
    <w:name w:val="Hyperlink"/>
    <w:basedOn w:val="DefaultParagraphFont"/>
    <w:uiPriority w:val="99"/>
    <w:unhideWhenUsed/>
    <w:qFormat/>
    <w:rsid w:val="005756D4"/>
    <w:rPr>
      <w:color w:val="0000FF" w:themeColor="hyperlink"/>
      <w:u w:val="single"/>
    </w:rPr>
  </w:style>
  <w:style w:type="paragraph" w:styleId="ListParagraph">
    <w:name w:val="List Paragraph"/>
    <w:basedOn w:val="Normal"/>
    <w:link w:val="ListParagraphChar"/>
    <w:qFormat/>
    <w:rsid w:val="005756D4"/>
    <w:pPr>
      <w:spacing w:before="0" w:beforeAutospacing="0" w:after="200" w:afterAutospacing="0" w:line="276" w:lineRule="auto"/>
      <w:ind w:left="720"/>
      <w:contextualSpacing/>
      <w:jc w:val="left"/>
    </w:pPr>
    <w:rPr>
      <w:rFonts w:ascii="Calibri" w:eastAsia="Calibri" w:hAnsi="Calibri"/>
    </w:rPr>
  </w:style>
  <w:style w:type="character" w:customStyle="1" w:styleId="BalloonTextChar">
    <w:name w:val="Balloon Text Char"/>
    <w:basedOn w:val="DefaultParagraphFont"/>
    <w:link w:val="BalloonText"/>
    <w:uiPriority w:val="99"/>
    <w:semiHidden/>
    <w:rsid w:val="005756D4"/>
    <w:rPr>
      <w:rFonts w:ascii="Tahoma" w:hAnsi="Tahoma" w:cs="Tahoma"/>
      <w:sz w:val="16"/>
      <w:szCs w:val="16"/>
    </w:rPr>
  </w:style>
  <w:style w:type="character" w:customStyle="1" w:styleId="HeaderChar">
    <w:name w:val="Header Char"/>
    <w:basedOn w:val="DefaultParagraphFont"/>
    <w:link w:val="Header"/>
    <w:uiPriority w:val="99"/>
    <w:qFormat/>
    <w:rsid w:val="005756D4"/>
  </w:style>
  <w:style w:type="character" w:customStyle="1" w:styleId="FooterChar">
    <w:name w:val="Footer Char"/>
    <w:basedOn w:val="DefaultParagraphFont"/>
    <w:link w:val="Footer"/>
    <w:uiPriority w:val="99"/>
    <w:rsid w:val="005756D4"/>
  </w:style>
  <w:style w:type="paragraph" w:customStyle="1" w:styleId="Default">
    <w:name w:val="Default"/>
    <w:link w:val="DefaultChar"/>
    <w:qFormat/>
    <w:rsid w:val="005756D4"/>
    <w:pPr>
      <w:autoSpaceDE w:val="0"/>
      <w:autoSpaceDN w:val="0"/>
      <w:adjustRightInd w:val="0"/>
    </w:pPr>
    <w:rPr>
      <w:rFonts w:ascii="Cambria" w:hAnsi="Cambria" w:cs="Cambria"/>
      <w:color w:val="000000"/>
      <w:sz w:val="24"/>
      <w:szCs w:val="24"/>
    </w:rPr>
  </w:style>
  <w:style w:type="table" w:customStyle="1" w:styleId="LightShading-Accent11">
    <w:name w:val="Light Shading - Accent 11"/>
    <w:basedOn w:val="TableNormal"/>
    <w:uiPriority w:val="60"/>
    <w:qFormat/>
    <w:rsid w:val="005756D4"/>
    <w:pPr>
      <w:jc w:val="center"/>
    </w:pPr>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
    <w:name w:val="Unresolved Mention"/>
    <w:basedOn w:val="DefaultParagraphFont"/>
    <w:uiPriority w:val="99"/>
    <w:semiHidden/>
    <w:unhideWhenUsed/>
    <w:rsid w:val="005756D4"/>
    <w:rPr>
      <w:color w:val="605E5C"/>
      <w:shd w:val="clear" w:color="auto" w:fill="E1DFDD"/>
    </w:rPr>
  </w:style>
  <w:style w:type="table" w:customStyle="1" w:styleId="GridTable4-Accent11">
    <w:name w:val="Grid Table 4 - Accent 11"/>
    <w:basedOn w:val="TableNormal"/>
    <w:uiPriority w:val="49"/>
    <w:qFormat/>
    <w:rsid w:val="005756D4"/>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DefaultChar">
    <w:name w:val="Default Char"/>
    <w:link w:val="Default"/>
    <w:qFormat/>
    <w:rsid w:val="005756D4"/>
    <w:rPr>
      <w:rFonts w:ascii="Cambria" w:hAnsi="Cambria" w:cs="Cambria"/>
      <w:color w:val="000000"/>
      <w:sz w:val="24"/>
      <w:szCs w:val="24"/>
    </w:rPr>
  </w:style>
  <w:style w:type="paragraph" w:customStyle="1" w:styleId="T-Body">
    <w:name w:val="T-Body"/>
    <w:basedOn w:val="Normal"/>
    <w:link w:val="T-BodyChar"/>
    <w:qFormat/>
    <w:rsid w:val="005756D4"/>
    <w:pPr>
      <w:spacing w:before="200" w:beforeAutospacing="0" w:after="200" w:afterAutospacing="0" w:line="280" w:lineRule="atLeast"/>
    </w:pPr>
    <w:rPr>
      <w:rFonts w:ascii="Calibri" w:eastAsia="Times New Roman" w:hAnsi="Calibri" w:cs="Calibri"/>
      <w:lang w:val="en-US"/>
    </w:rPr>
  </w:style>
  <w:style w:type="character" w:customStyle="1" w:styleId="T-BodyChar">
    <w:name w:val="T-Body Char"/>
    <w:basedOn w:val="DefaultParagraphFont"/>
    <w:link w:val="T-Body"/>
    <w:qFormat/>
    <w:rsid w:val="005756D4"/>
    <w:rPr>
      <w:rFonts w:ascii="Calibri" w:eastAsia="Times New Roman" w:hAnsi="Calibri" w:cs="Calibri"/>
    </w:rPr>
  </w:style>
  <w:style w:type="paragraph" w:customStyle="1" w:styleId="MRefer">
    <w:name w:val="M_Refer"/>
    <w:basedOn w:val="Normal"/>
    <w:rsid w:val="005756D4"/>
    <w:pPr>
      <w:spacing w:before="0" w:beforeAutospacing="0" w:after="0" w:afterAutospacing="0" w:line="340" w:lineRule="atLeast"/>
      <w:ind w:left="454" w:hanging="454"/>
    </w:pPr>
    <w:rPr>
      <w:rFonts w:eastAsia="Times New Roman"/>
      <w:color w:val="000000"/>
      <w:sz w:val="24"/>
      <w:szCs w:val="20"/>
      <w:lang w:val="en-US" w:eastAsia="de-DE"/>
    </w:rPr>
  </w:style>
  <w:style w:type="character" w:customStyle="1" w:styleId="ListParagraphChar">
    <w:name w:val="List Paragraph Char"/>
    <w:link w:val="ListParagraph"/>
    <w:qFormat/>
    <w:rsid w:val="005756D4"/>
    <w:rPr>
      <w:rFonts w:ascii="Calibri" w:eastAsia="Calibri" w:hAnsi="Calibri" w:cs="Times New Roman"/>
      <w:lang w:val="ro-RO"/>
    </w:rPr>
  </w:style>
  <w:style w:type="paragraph" w:styleId="HTMLPreformatted">
    <w:name w:val="HTML Preformatted"/>
    <w:basedOn w:val="Normal"/>
    <w:link w:val="HTMLPreformattedChar"/>
    <w:uiPriority w:val="99"/>
    <w:unhideWhenUsed/>
    <w:rsid w:val="00364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64192"/>
    <w:rPr>
      <w:rFonts w:ascii="Courier New" w:eastAsia="Times New Roman" w:hAnsi="Courier New" w:cs="Courier New"/>
    </w:rPr>
  </w:style>
  <w:style w:type="character" w:customStyle="1" w:styleId="y2iqfc">
    <w:name w:val="y2iqfc"/>
    <w:basedOn w:val="DefaultParagraphFont"/>
    <w:rsid w:val="00364192"/>
  </w:style>
  <w:style w:type="paragraph" w:styleId="EndnoteText">
    <w:name w:val="endnote text"/>
    <w:basedOn w:val="Normal"/>
    <w:link w:val="EndnoteTextChar"/>
    <w:uiPriority w:val="99"/>
    <w:semiHidden/>
    <w:unhideWhenUsed/>
    <w:rsid w:val="00364192"/>
    <w:pPr>
      <w:spacing w:before="0" w:after="0"/>
    </w:pPr>
    <w:rPr>
      <w:sz w:val="20"/>
      <w:szCs w:val="20"/>
    </w:rPr>
  </w:style>
  <w:style w:type="character" w:customStyle="1" w:styleId="EndnoteTextChar">
    <w:name w:val="Endnote Text Char"/>
    <w:basedOn w:val="DefaultParagraphFont"/>
    <w:link w:val="EndnoteText"/>
    <w:uiPriority w:val="99"/>
    <w:semiHidden/>
    <w:rsid w:val="00364192"/>
    <w:rPr>
      <w:rFonts w:ascii="Times New Roman" w:hAnsi="Times New Roman" w:cs="Times New Roman"/>
      <w:lang w:val="ro-RO"/>
    </w:rPr>
  </w:style>
  <w:style w:type="paragraph" w:styleId="FootnoteText">
    <w:name w:val="footnote text"/>
    <w:basedOn w:val="Normal"/>
    <w:link w:val="FootnoteTextChar"/>
    <w:uiPriority w:val="99"/>
    <w:semiHidden/>
    <w:unhideWhenUsed/>
    <w:rsid w:val="003F4D24"/>
    <w:pPr>
      <w:spacing w:before="0" w:after="0"/>
    </w:pPr>
    <w:rPr>
      <w:sz w:val="20"/>
      <w:szCs w:val="20"/>
    </w:rPr>
  </w:style>
  <w:style w:type="character" w:customStyle="1" w:styleId="FootnoteTextChar">
    <w:name w:val="Footnote Text Char"/>
    <w:basedOn w:val="DefaultParagraphFont"/>
    <w:link w:val="FootnoteText"/>
    <w:uiPriority w:val="99"/>
    <w:semiHidden/>
    <w:rsid w:val="003F4D24"/>
    <w:rPr>
      <w:rFonts w:ascii="Times New Roman" w:hAnsi="Times New Roman" w:cs="Times New Roman"/>
      <w:lang w:val="ro-RO"/>
    </w:rPr>
  </w:style>
  <w:style w:type="character" w:styleId="FootnoteReference">
    <w:name w:val="footnote reference"/>
    <w:basedOn w:val="DefaultParagraphFont"/>
    <w:uiPriority w:val="99"/>
    <w:semiHidden/>
    <w:unhideWhenUsed/>
    <w:rsid w:val="003F4D24"/>
    <w:rPr>
      <w:vertAlign w:val="superscript"/>
    </w:rPr>
  </w:style>
  <w:style w:type="character" w:customStyle="1" w:styleId="Heading3Char">
    <w:name w:val="Heading 3 Char"/>
    <w:basedOn w:val="DefaultParagraphFont"/>
    <w:link w:val="Heading3"/>
    <w:uiPriority w:val="9"/>
    <w:rsid w:val="00A454A5"/>
    <w:rPr>
      <w:rFonts w:ascii="Times New Roman" w:eastAsia="Times New Roman" w:hAnsi="Times New Roman" w:cs="Times New Roman"/>
      <w:b/>
      <w:bCs/>
      <w:sz w:val="27"/>
      <w:szCs w:val="27"/>
    </w:rPr>
  </w:style>
  <w:style w:type="table" w:styleId="TableGrid">
    <w:name w:val="Table Grid"/>
    <w:basedOn w:val="TableNormal"/>
    <w:uiPriority w:val="59"/>
    <w:unhideWhenUsed/>
    <w:rsid w:val="00FF1A8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2">
    <w:name w:val="Light Shading - Accent 12"/>
    <w:basedOn w:val="TableNormal"/>
    <w:uiPriority w:val="60"/>
    <w:rsid w:val="00C2231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5">
    <w:name w:val="Medium List 1 Accent 5"/>
    <w:basedOn w:val="TableNormal"/>
    <w:uiPriority w:val="65"/>
    <w:rsid w:val="00C2231B"/>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143802"/>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5">
    <w:name w:val="Medium Shading 1 Accent 5"/>
    <w:basedOn w:val="TableNormal"/>
    <w:uiPriority w:val="63"/>
    <w:rsid w:val="00A3650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7E282B"/>
    <w:rPr>
      <w:rFonts w:asciiTheme="majorHAnsi" w:eastAsiaTheme="majorEastAsia" w:hAnsiTheme="majorHAnsi" w:cstheme="majorBidi"/>
      <w:color w:val="365F91" w:themeColor="accent1" w:themeShade="BF"/>
      <w:sz w:val="32"/>
      <w:szCs w:val="32"/>
      <w:lang w:val="ro-RO"/>
    </w:rPr>
  </w:style>
  <w:style w:type="paragraph" w:styleId="NoSpacing">
    <w:name w:val="No Spacing"/>
    <w:link w:val="NoSpacingChar"/>
    <w:uiPriority w:val="1"/>
    <w:qFormat/>
    <w:rsid w:val="00D24C1F"/>
    <w:rPr>
      <w:rFonts w:eastAsiaTheme="minorEastAsia"/>
      <w:sz w:val="22"/>
      <w:szCs w:val="22"/>
    </w:rPr>
  </w:style>
  <w:style w:type="character" w:customStyle="1" w:styleId="NoSpacingChar">
    <w:name w:val="No Spacing Char"/>
    <w:basedOn w:val="DefaultParagraphFont"/>
    <w:link w:val="NoSpacing"/>
    <w:uiPriority w:val="1"/>
    <w:rsid w:val="00D24C1F"/>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12086">
      <w:bodyDiv w:val="1"/>
      <w:marLeft w:val="0"/>
      <w:marRight w:val="0"/>
      <w:marTop w:val="0"/>
      <w:marBottom w:val="0"/>
      <w:divBdr>
        <w:top w:val="none" w:sz="0" w:space="0" w:color="auto"/>
        <w:left w:val="none" w:sz="0" w:space="0" w:color="auto"/>
        <w:bottom w:val="none" w:sz="0" w:space="0" w:color="auto"/>
        <w:right w:val="none" w:sz="0" w:space="0" w:color="auto"/>
      </w:divBdr>
    </w:div>
    <w:div w:id="109009962">
      <w:bodyDiv w:val="1"/>
      <w:marLeft w:val="0"/>
      <w:marRight w:val="0"/>
      <w:marTop w:val="0"/>
      <w:marBottom w:val="0"/>
      <w:divBdr>
        <w:top w:val="none" w:sz="0" w:space="0" w:color="auto"/>
        <w:left w:val="none" w:sz="0" w:space="0" w:color="auto"/>
        <w:bottom w:val="none" w:sz="0" w:space="0" w:color="auto"/>
        <w:right w:val="none" w:sz="0" w:space="0" w:color="auto"/>
      </w:divBdr>
    </w:div>
    <w:div w:id="174737562">
      <w:bodyDiv w:val="1"/>
      <w:marLeft w:val="0"/>
      <w:marRight w:val="0"/>
      <w:marTop w:val="0"/>
      <w:marBottom w:val="0"/>
      <w:divBdr>
        <w:top w:val="none" w:sz="0" w:space="0" w:color="auto"/>
        <w:left w:val="none" w:sz="0" w:space="0" w:color="auto"/>
        <w:bottom w:val="none" w:sz="0" w:space="0" w:color="auto"/>
        <w:right w:val="none" w:sz="0" w:space="0" w:color="auto"/>
      </w:divBdr>
    </w:div>
    <w:div w:id="184441572">
      <w:bodyDiv w:val="1"/>
      <w:marLeft w:val="0"/>
      <w:marRight w:val="0"/>
      <w:marTop w:val="0"/>
      <w:marBottom w:val="0"/>
      <w:divBdr>
        <w:top w:val="none" w:sz="0" w:space="0" w:color="auto"/>
        <w:left w:val="none" w:sz="0" w:space="0" w:color="auto"/>
        <w:bottom w:val="none" w:sz="0" w:space="0" w:color="auto"/>
        <w:right w:val="none" w:sz="0" w:space="0" w:color="auto"/>
      </w:divBdr>
    </w:div>
    <w:div w:id="191958982">
      <w:bodyDiv w:val="1"/>
      <w:marLeft w:val="0"/>
      <w:marRight w:val="0"/>
      <w:marTop w:val="0"/>
      <w:marBottom w:val="0"/>
      <w:divBdr>
        <w:top w:val="none" w:sz="0" w:space="0" w:color="auto"/>
        <w:left w:val="none" w:sz="0" w:space="0" w:color="auto"/>
        <w:bottom w:val="none" w:sz="0" w:space="0" w:color="auto"/>
        <w:right w:val="none" w:sz="0" w:space="0" w:color="auto"/>
      </w:divBdr>
    </w:div>
    <w:div w:id="208494088">
      <w:bodyDiv w:val="1"/>
      <w:marLeft w:val="0"/>
      <w:marRight w:val="0"/>
      <w:marTop w:val="0"/>
      <w:marBottom w:val="0"/>
      <w:divBdr>
        <w:top w:val="none" w:sz="0" w:space="0" w:color="auto"/>
        <w:left w:val="none" w:sz="0" w:space="0" w:color="auto"/>
        <w:bottom w:val="none" w:sz="0" w:space="0" w:color="auto"/>
        <w:right w:val="none" w:sz="0" w:space="0" w:color="auto"/>
      </w:divBdr>
    </w:div>
    <w:div w:id="306446630">
      <w:bodyDiv w:val="1"/>
      <w:marLeft w:val="0"/>
      <w:marRight w:val="0"/>
      <w:marTop w:val="0"/>
      <w:marBottom w:val="0"/>
      <w:divBdr>
        <w:top w:val="none" w:sz="0" w:space="0" w:color="auto"/>
        <w:left w:val="none" w:sz="0" w:space="0" w:color="auto"/>
        <w:bottom w:val="none" w:sz="0" w:space="0" w:color="auto"/>
        <w:right w:val="none" w:sz="0" w:space="0" w:color="auto"/>
      </w:divBdr>
    </w:div>
    <w:div w:id="315502462">
      <w:bodyDiv w:val="1"/>
      <w:marLeft w:val="0"/>
      <w:marRight w:val="0"/>
      <w:marTop w:val="0"/>
      <w:marBottom w:val="0"/>
      <w:divBdr>
        <w:top w:val="none" w:sz="0" w:space="0" w:color="auto"/>
        <w:left w:val="none" w:sz="0" w:space="0" w:color="auto"/>
        <w:bottom w:val="none" w:sz="0" w:space="0" w:color="auto"/>
        <w:right w:val="none" w:sz="0" w:space="0" w:color="auto"/>
      </w:divBdr>
    </w:div>
    <w:div w:id="431126317">
      <w:bodyDiv w:val="1"/>
      <w:marLeft w:val="0"/>
      <w:marRight w:val="0"/>
      <w:marTop w:val="0"/>
      <w:marBottom w:val="0"/>
      <w:divBdr>
        <w:top w:val="none" w:sz="0" w:space="0" w:color="auto"/>
        <w:left w:val="none" w:sz="0" w:space="0" w:color="auto"/>
        <w:bottom w:val="none" w:sz="0" w:space="0" w:color="auto"/>
        <w:right w:val="none" w:sz="0" w:space="0" w:color="auto"/>
      </w:divBdr>
    </w:div>
    <w:div w:id="444156325">
      <w:bodyDiv w:val="1"/>
      <w:marLeft w:val="0"/>
      <w:marRight w:val="0"/>
      <w:marTop w:val="0"/>
      <w:marBottom w:val="0"/>
      <w:divBdr>
        <w:top w:val="none" w:sz="0" w:space="0" w:color="auto"/>
        <w:left w:val="none" w:sz="0" w:space="0" w:color="auto"/>
        <w:bottom w:val="none" w:sz="0" w:space="0" w:color="auto"/>
        <w:right w:val="none" w:sz="0" w:space="0" w:color="auto"/>
      </w:divBdr>
    </w:div>
    <w:div w:id="570431173">
      <w:bodyDiv w:val="1"/>
      <w:marLeft w:val="0"/>
      <w:marRight w:val="0"/>
      <w:marTop w:val="0"/>
      <w:marBottom w:val="0"/>
      <w:divBdr>
        <w:top w:val="none" w:sz="0" w:space="0" w:color="auto"/>
        <w:left w:val="none" w:sz="0" w:space="0" w:color="auto"/>
        <w:bottom w:val="none" w:sz="0" w:space="0" w:color="auto"/>
        <w:right w:val="none" w:sz="0" w:space="0" w:color="auto"/>
      </w:divBdr>
    </w:div>
    <w:div w:id="593782270">
      <w:bodyDiv w:val="1"/>
      <w:marLeft w:val="0"/>
      <w:marRight w:val="0"/>
      <w:marTop w:val="0"/>
      <w:marBottom w:val="0"/>
      <w:divBdr>
        <w:top w:val="none" w:sz="0" w:space="0" w:color="auto"/>
        <w:left w:val="none" w:sz="0" w:space="0" w:color="auto"/>
        <w:bottom w:val="none" w:sz="0" w:space="0" w:color="auto"/>
        <w:right w:val="none" w:sz="0" w:space="0" w:color="auto"/>
      </w:divBdr>
    </w:div>
    <w:div w:id="760372777">
      <w:bodyDiv w:val="1"/>
      <w:marLeft w:val="0"/>
      <w:marRight w:val="0"/>
      <w:marTop w:val="0"/>
      <w:marBottom w:val="0"/>
      <w:divBdr>
        <w:top w:val="none" w:sz="0" w:space="0" w:color="auto"/>
        <w:left w:val="none" w:sz="0" w:space="0" w:color="auto"/>
        <w:bottom w:val="none" w:sz="0" w:space="0" w:color="auto"/>
        <w:right w:val="none" w:sz="0" w:space="0" w:color="auto"/>
      </w:divBdr>
    </w:div>
    <w:div w:id="831065820">
      <w:bodyDiv w:val="1"/>
      <w:marLeft w:val="0"/>
      <w:marRight w:val="0"/>
      <w:marTop w:val="0"/>
      <w:marBottom w:val="0"/>
      <w:divBdr>
        <w:top w:val="none" w:sz="0" w:space="0" w:color="auto"/>
        <w:left w:val="none" w:sz="0" w:space="0" w:color="auto"/>
        <w:bottom w:val="none" w:sz="0" w:space="0" w:color="auto"/>
        <w:right w:val="none" w:sz="0" w:space="0" w:color="auto"/>
      </w:divBdr>
    </w:div>
    <w:div w:id="831606737">
      <w:bodyDiv w:val="1"/>
      <w:marLeft w:val="0"/>
      <w:marRight w:val="0"/>
      <w:marTop w:val="0"/>
      <w:marBottom w:val="0"/>
      <w:divBdr>
        <w:top w:val="none" w:sz="0" w:space="0" w:color="auto"/>
        <w:left w:val="none" w:sz="0" w:space="0" w:color="auto"/>
        <w:bottom w:val="none" w:sz="0" w:space="0" w:color="auto"/>
        <w:right w:val="none" w:sz="0" w:space="0" w:color="auto"/>
      </w:divBdr>
    </w:div>
    <w:div w:id="924845774">
      <w:bodyDiv w:val="1"/>
      <w:marLeft w:val="0"/>
      <w:marRight w:val="0"/>
      <w:marTop w:val="0"/>
      <w:marBottom w:val="0"/>
      <w:divBdr>
        <w:top w:val="none" w:sz="0" w:space="0" w:color="auto"/>
        <w:left w:val="none" w:sz="0" w:space="0" w:color="auto"/>
        <w:bottom w:val="none" w:sz="0" w:space="0" w:color="auto"/>
        <w:right w:val="none" w:sz="0" w:space="0" w:color="auto"/>
      </w:divBdr>
    </w:div>
    <w:div w:id="1056244686">
      <w:bodyDiv w:val="1"/>
      <w:marLeft w:val="0"/>
      <w:marRight w:val="0"/>
      <w:marTop w:val="0"/>
      <w:marBottom w:val="0"/>
      <w:divBdr>
        <w:top w:val="none" w:sz="0" w:space="0" w:color="auto"/>
        <w:left w:val="none" w:sz="0" w:space="0" w:color="auto"/>
        <w:bottom w:val="none" w:sz="0" w:space="0" w:color="auto"/>
        <w:right w:val="none" w:sz="0" w:space="0" w:color="auto"/>
      </w:divBdr>
    </w:div>
    <w:div w:id="1336616835">
      <w:bodyDiv w:val="1"/>
      <w:marLeft w:val="0"/>
      <w:marRight w:val="0"/>
      <w:marTop w:val="0"/>
      <w:marBottom w:val="0"/>
      <w:divBdr>
        <w:top w:val="none" w:sz="0" w:space="0" w:color="auto"/>
        <w:left w:val="none" w:sz="0" w:space="0" w:color="auto"/>
        <w:bottom w:val="none" w:sz="0" w:space="0" w:color="auto"/>
        <w:right w:val="none" w:sz="0" w:space="0" w:color="auto"/>
      </w:divBdr>
    </w:div>
    <w:div w:id="1507556701">
      <w:bodyDiv w:val="1"/>
      <w:marLeft w:val="0"/>
      <w:marRight w:val="0"/>
      <w:marTop w:val="0"/>
      <w:marBottom w:val="0"/>
      <w:divBdr>
        <w:top w:val="none" w:sz="0" w:space="0" w:color="auto"/>
        <w:left w:val="none" w:sz="0" w:space="0" w:color="auto"/>
        <w:bottom w:val="none" w:sz="0" w:space="0" w:color="auto"/>
        <w:right w:val="none" w:sz="0" w:space="0" w:color="auto"/>
      </w:divBdr>
    </w:div>
    <w:div w:id="1512986773">
      <w:bodyDiv w:val="1"/>
      <w:marLeft w:val="0"/>
      <w:marRight w:val="0"/>
      <w:marTop w:val="0"/>
      <w:marBottom w:val="0"/>
      <w:divBdr>
        <w:top w:val="none" w:sz="0" w:space="0" w:color="auto"/>
        <w:left w:val="none" w:sz="0" w:space="0" w:color="auto"/>
        <w:bottom w:val="none" w:sz="0" w:space="0" w:color="auto"/>
        <w:right w:val="none" w:sz="0" w:space="0" w:color="auto"/>
      </w:divBdr>
    </w:div>
    <w:div w:id="1549562902">
      <w:bodyDiv w:val="1"/>
      <w:marLeft w:val="0"/>
      <w:marRight w:val="0"/>
      <w:marTop w:val="0"/>
      <w:marBottom w:val="0"/>
      <w:divBdr>
        <w:top w:val="none" w:sz="0" w:space="0" w:color="auto"/>
        <w:left w:val="none" w:sz="0" w:space="0" w:color="auto"/>
        <w:bottom w:val="none" w:sz="0" w:space="0" w:color="auto"/>
        <w:right w:val="none" w:sz="0" w:space="0" w:color="auto"/>
      </w:divBdr>
    </w:div>
    <w:div w:id="1609504773">
      <w:bodyDiv w:val="1"/>
      <w:marLeft w:val="0"/>
      <w:marRight w:val="0"/>
      <w:marTop w:val="0"/>
      <w:marBottom w:val="0"/>
      <w:divBdr>
        <w:top w:val="none" w:sz="0" w:space="0" w:color="auto"/>
        <w:left w:val="none" w:sz="0" w:space="0" w:color="auto"/>
        <w:bottom w:val="none" w:sz="0" w:space="0" w:color="auto"/>
        <w:right w:val="none" w:sz="0" w:space="0" w:color="auto"/>
      </w:divBdr>
    </w:div>
    <w:div w:id="1651667543">
      <w:bodyDiv w:val="1"/>
      <w:marLeft w:val="0"/>
      <w:marRight w:val="0"/>
      <w:marTop w:val="0"/>
      <w:marBottom w:val="0"/>
      <w:divBdr>
        <w:top w:val="none" w:sz="0" w:space="0" w:color="auto"/>
        <w:left w:val="none" w:sz="0" w:space="0" w:color="auto"/>
        <w:bottom w:val="none" w:sz="0" w:space="0" w:color="auto"/>
        <w:right w:val="none" w:sz="0" w:space="0" w:color="auto"/>
      </w:divBdr>
      <w:divsChild>
        <w:div w:id="968785408">
          <w:marLeft w:val="0"/>
          <w:marRight w:val="0"/>
          <w:marTop w:val="0"/>
          <w:marBottom w:val="0"/>
          <w:divBdr>
            <w:top w:val="none" w:sz="0" w:space="0" w:color="auto"/>
            <w:left w:val="none" w:sz="0" w:space="0" w:color="auto"/>
            <w:bottom w:val="none" w:sz="0" w:space="0" w:color="auto"/>
            <w:right w:val="none" w:sz="0" w:space="0" w:color="auto"/>
          </w:divBdr>
        </w:div>
      </w:divsChild>
    </w:div>
    <w:div w:id="1756854656">
      <w:bodyDiv w:val="1"/>
      <w:marLeft w:val="0"/>
      <w:marRight w:val="0"/>
      <w:marTop w:val="0"/>
      <w:marBottom w:val="0"/>
      <w:divBdr>
        <w:top w:val="none" w:sz="0" w:space="0" w:color="auto"/>
        <w:left w:val="none" w:sz="0" w:space="0" w:color="auto"/>
        <w:bottom w:val="none" w:sz="0" w:space="0" w:color="auto"/>
        <w:right w:val="none" w:sz="0" w:space="0" w:color="auto"/>
      </w:divBdr>
    </w:div>
    <w:div w:id="1767653013">
      <w:bodyDiv w:val="1"/>
      <w:marLeft w:val="0"/>
      <w:marRight w:val="0"/>
      <w:marTop w:val="0"/>
      <w:marBottom w:val="0"/>
      <w:divBdr>
        <w:top w:val="none" w:sz="0" w:space="0" w:color="auto"/>
        <w:left w:val="none" w:sz="0" w:space="0" w:color="auto"/>
        <w:bottom w:val="none" w:sz="0" w:space="0" w:color="auto"/>
        <w:right w:val="none" w:sz="0" w:space="0" w:color="auto"/>
      </w:divBdr>
    </w:div>
    <w:div w:id="1892688961">
      <w:bodyDiv w:val="1"/>
      <w:marLeft w:val="0"/>
      <w:marRight w:val="0"/>
      <w:marTop w:val="0"/>
      <w:marBottom w:val="0"/>
      <w:divBdr>
        <w:top w:val="none" w:sz="0" w:space="0" w:color="auto"/>
        <w:left w:val="none" w:sz="0" w:space="0" w:color="auto"/>
        <w:bottom w:val="none" w:sz="0" w:space="0" w:color="auto"/>
        <w:right w:val="none" w:sz="0" w:space="0" w:color="auto"/>
      </w:divBdr>
    </w:div>
    <w:div w:id="2122796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apps.who.int/iris/handle/10665/346817" TargetMode="External"/><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elearning-ensp.eu/assets/Romanian%20version.pdf" TargetMode="External"/><Relationship Id="rId2" Type="http://schemas.openxmlformats.org/officeDocument/2006/relationships/hyperlink" Target="http://apps.who.int/iris/bitstream/handle/10665/65930/WHO_NCD_TFI_99.10.pdf?sequence=1&amp;isAllowed=y" TargetMode="External"/><Relationship Id="rId1" Type="http://schemas.openxmlformats.org/officeDocument/2006/relationships/hyperlink" Target="https://tobaccoatlas.org/challenges/prevale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B0E7A3-690E-438D-8FBD-236E989AD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2804</TotalTime>
  <Pages>1</Pages>
  <Words>4524</Words>
  <Characters>26242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PS</cp:lastModifiedBy>
  <cp:revision>154</cp:revision>
  <cp:lastPrinted>2019-10-09T07:51:00Z</cp:lastPrinted>
  <dcterms:created xsi:type="dcterms:W3CDTF">2022-09-12T05:09:00Z</dcterms:created>
  <dcterms:modified xsi:type="dcterms:W3CDTF">2022-10-28T08:24:00Z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2057-11.2.0.9684</vt:lpwstr>
  </property>
</Properties>
</file>